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D4AD7" w14:textId="77777777" w:rsidR="006660CA" w:rsidRPr="006660CA" w:rsidRDefault="006660CA" w:rsidP="006660CA">
      <w:pPr>
        <w:spacing w:after="0"/>
        <w:jc w:val="right"/>
        <w:rPr>
          <w:rFonts w:ascii="Times New Roman" w:hAnsi="Times New Roman" w:cs="Times New Roman"/>
          <w:sz w:val="24"/>
          <w:szCs w:val="24"/>
        </w:rPr>
      </w:pPr>
      <w:r w:rsidRPr="006660CA">
        <w:rPr>
          <w:rFonts w:ascii="Times New Roman" w:hAnsi="Times New Roman" w:cs="Times New Roman"/>
          <w:sz w:val="24"/>
          <w:szCs w:val="24"/>
        </w:rPr>
        <w:t>к приказу Первого заместителя</w:t>
      </w:r>
    </w:p>
    <w:p w14:paraId="10DCE749" w14:textId="77777777" w:rsidR="006660CA" w:rsidRPr="006660CA" w:rsidRDefault="006660CA" w:rsidP="006660CA">
      <w:pPr>
        <w:spacing w:after="0"/>
        <w:jc w:val="right"/>
        <w:rPr>
          <w:rFonts w:ascii="Times New Roman" w:hAnsi="Times New Roman" w:cs="Times New Roman"/>
          <w:sz w:val="24"/>
          <w:szCs w:val="24"/>
        </w:rPr>
      </w:pPr>
      <w:r w:rsidRPr="006660CA">
        <w:rPr>
          <w:rFonts w:ascii="Times New Roman" w:hAnsi="Times New Roman" w:cs="Times New Roman"/>
          <w:sz w:val="24"/>
          <w:szCs w:val="24"/>
        </w:rPr>
        <w:t>Премьера-Министра</w:t>
      </w:r>
    </w:p>
    <w:p w14:paraId="05A19272" w14:textId="77777777" w:rsidR="006660CA" w:rsidRPr="006660CA" w:rsidRDefault="006660CA" w:rsidP="006660CA">
      <w:pPr>
        <w:spacing w:after="0"/>
        <w:jc w:val="right"/>
        <w:rPr>
          <w:rFonts w:ascii="Times New Roman" w:hAnsi="Times New Roman" w:cs="Times New Roman"/>
          <w:sz w:val="24"/>
          <w:szCs w:val="24"/>
        </w:rPr>
      </w:pPr>
      <w:r w:rsidRPr="006660CA">
        <w:rPr>
          <w:rFonts w:ascii="Times New Roman" w:hAnsi="Times New Roman" w:cs="Times New Roman"/>
          <w:sz w:val="24"/>
          <w:szCs w:val="24"/>
        </w:rPr>
        <w:t>Республики Казахстан –</w:t>
      </w:r>
    </w:p>
    <w:p w14:paraId="227BD85D" w14:textId="77777777" w:rsidR="006660CA" w:rsidRPr="006660CA" w:rsidRDefault="006660CA" w:rsidP="006660CA">
      <w:pPr>
        <w:spacing w:after="0"/>
        <w:jc w:val="right"/>
        <w:rPr>
          <w:rFonts w:ascii="Times New Roman" w:hAnsi="Times New Roman" w:cs="Times New Roman"/>
          <w:sz w:val="24"/>
          <w:szCs w:val="24"/>
        </w:rPr>
      </w:pPr>
      <w:r w:rsidRPr="006660CA">
        <w:rPr>
          <w:rFonts w:ascii="Times New Roman" w:hAnsi="Times New Roman" w:cs="Times New Roman"/>
          <w:sz w:val="24"/>
          <w:szCs w:val="24"/>
        </w:rPr>
        <w:t>Министра финансов</w:t>
      </w:r>
    </w:p>
    <w:p w14:paraId="04281D10" w14:textId="77777777" w:rsidR="006660CA" w:rsidRPr="006660CA" w:rsidRDefault="006660CA" w:rsidP="006660CA">
      <w:pPr>
        <w:spacing w:after="0"/>
        <w:jc w:val="right"/>
        <w:rPr>
          <w:rFonts w:ascii="Times New Roman" w:hAnsi="Times New Roman" w:cs="Times New Roman"/>
          <w:sz w:val="24"/>
          <w:szCs w:val="24"/>
        </w:rPr>
      </w:pPr>
      <w:r w:rsidRPr="006660CA">
        <w:rPr>
          <w:rFonts w:ascii="Times New Roman" w:hAnsi="Times New Roman" w:cs="Times New Roman"/>
          <w:sz w:val="24"/>
          <w:szCs w:val="24"/>
        </w:rPr>
        <w:t>Республики Казахстан</w:t>
      </w:r>
    </w:p>
    <w:p w14:paraId="11EFA7E9" w14:textId="77777777" w:rsidR="006660CA" w:rsidRPr="006660CA" w:rsidRDefault="006660CA" w:rsidP="006660CA">
      <w:pPr>
        <w:spacing w:after="0"/>
        <w:jc w:val="right"/>
        <w:rPr>
          <w:rFonts w:ascii="Times New Roman" w:hAnsi="Times New Roman" w:cs="Times New Roman"/>
          <w:sz w:val="24"/>
          <w:szCs w:val="24"/>
        </w:rPr>
      </w:pPr>
      <w:r w:rsidRPr="006660CA">
        <w:rPr>
          <w:rFonts w:ascii="Times New Roman" w:hAnsi="Times New Roman" w:cs="Times New Roman"/>
          <w:sz w:val="24"/>
          <w:szCs w:val="24"/>
        </w:rPr>
        <w:t>от 20 января 2020 года № 39</w:t>
      </w:r>
    </w:p>
    <w:p w14:paraId="320958DB"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Правила составления налоговой отчетности «Декларация по корпоративному подоходному налогу (форма 100.00)»</w:t>
      </w:r>
    </w:p>
    <w:p w14:paraId="2BA2A0C7"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1. Общие положения</w:t>
      </w:r>
    </w:p>
    <w:p w14:paraId="18FEB64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Настоящие Правила составления налоговой отчетности «Декларация по корпоративному подоходному налогу (форма 100.00)»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корпоративному подоходному налогу» (далее – декларация), предназначенной для исчисления корпоративного подоходного налога (далее – КПН). Декларация составляется юридическими лицами-резидентами, юридическими лицами-нерезидентами, осуществляющими деятельность в Республике Казахстан через постоянное учреждение, за исключением:</w:t>
      </w:r>
    </w:p>
    <w:p w14:paraId="7EA2ABC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государственных учреждений;</w:t>
      </w:r>
    </w:p>
    <w:p w14:paraId="41A5257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государственных учебных заведений среднего образования;</w:t>
      </w:r>
    </w:p>
    <w:p w14:paraId="779C4D2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недропользователей, заполняющих декларацию по формам 110.00 или 150.00.</w:t>
      </w:r>
    </w:p>
    <w:p w14:paraId="4247DC9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Декларация состоит из самой декларации (форма 100.00) и приложений к ней (формы с 100.01 по 100.13), предназначенных для детального отражения информации об исчислении налогового обязательства.</w:t>
      </w:r>
    </w:p>
    <w:p w14:paraId="59E601B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При заполнении декларации не допускаются исправления, подчистки и помарки.</w:t>
      </w:r>
    </w:p>
    <w:p w14:paraId="67DBBAA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При отсутствии показателей соответствующие ячейки декларации не заполняются.</w:t>
      </w:r>
    </w:p>
    <w:p w14:paraId="7395040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Приложения к декларации составляются при заполнении строк в декларации, требующих раскрытия соответствующих показателей.</w:t>
      </w:r>
    </w:p>
    <w:p w14:paraId="36C7FBC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Приложения к декларации не составляются при отсутствии данных, подлежащих отражению в них.</w:t>
      </w:r>
    </w:p>
    <w:p w14:paraId="3111B69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0F9771E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настоящих Правилах применяются следующие арифметические знаки: «+» - плюс, «-» - минус, «х» - умножение, «/» - деление, «</w:t>
      </w:r>
      <w:proofErr w:type="gramStart"/>
      <w:r w:rsidRPr="006660CA">
        <w:rPr>
          <w:rFonts w:ascii="Times New Roman" w:hAnsi="Times New Roman" w:cs="Times New Roman"/>
          <w:sz w:val="24"/>
          <w:szCs w:val="24"/>
        </w:rPr>
        <w:t>=« -</w:t>
      </w:r>
      <w:proofErr w:type="gramEnd"/>
      <w:r w:rsidRPr="006660CA">
        <w:rPr>
          <w:rFonts w:ascii="Times New Roman" w:hAnsi="Times New Roman" w:cs="Times New Roman"/>
          <w:sz w:val="24"/>
          <w:szCs w:val="24"/>
        </w:rPr>
        <w:t xml:space="preserve"> равно.</w:t>
      </w:r>
    </w:p>
    <w:p w14:paraId="3FF9DF6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Отрицательные значения сумм обозначаются знаком «-» в первой левой ячейке соответствующей строки (графы) декларации.</w:t>
      </w:r>
    </w:p>
    <w:p w14:paraId="6FFCFBA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При составлении декларации:</w:t>
      </w:r>
    </w:p>
    <w:p w14:paraId="574F82E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205D78D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на электронном носителе – заполняется в соответствии со статьей 208 Налогового кодекса.</w:t>
      </w:r>
    </w:p>
    <w:p w14:paraId="3CF0937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электронных носителях на казахском и (или) русском языках, в соответствии с пунктом 2 статьи 204 Налогового кодекса.</w:t>
      </w:r>
    </w:p>
    <w:p w14:paraId="7454FB4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 При представлении декларации:</w:t>
      </w:r>
    </w:p>
    <w:p w14:paraId="7B392A4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5B181BA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46E95CC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01996EA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 В разделах «Общая информация о налогоплательщике» приложений указываются соответствующие данные, отраженные в разделе «Общая информация о налогоплательщике» декларации.</w:t>
      </w:r>
    </w:p>
    <w:p w14:paraId="7637ACA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13-1. Данная форма распространяется на правоотношения, возникшие с 1 января 2023 года, за исключением приложения 13 к форме, которая распространяется на правоотношения, возникшие с 1 января по 31 декабря 2025 года включительно.</w:t>
      </w:r>
    </w:p>
    <w:p w14:paraId="50E75949"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2. Пояснение по заполнению декларации (форма 100.00)</w:t>
      </w:r>
    </w:p>
    <w:p w14:paraId="565929F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 В разделе «Общая информация о налогоплательщике» налогоплательщик указывает следующие данные:</w:t>
      </w:r>
    </w:p>
    <w:p w14:paraId="35AD0BB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бизнес-идентификационный номер (далее – БИН) налогоплательщика;</w:t>
      </w:r>
    </w:p>
    <w:p w14:paraId="4AA7D49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налоговый период, за который представляется налоговая отчетность (год) – отчетный налоговый период, за который представляется декларация (указывается арабскими цифрами);</w:t>
      </w:r>
    </w:p>
    <w:p w14:paraId="2393353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наименование налогоплательщика – наименование юридического лица в соответствии с учредительными документами.</w:t>
      </w:r>
    </w:p>
    <w:p w14:paraId="616C633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 в соответствии с учредительными документами;</w:t>
      </w:r>
    </w:p>
    <w:p w14:paraId="1626A9E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вид декларации:</w:t>
      </w:r>
    </w:p>
    <w:p w14:paraId="64506E2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соответствующие ячейки отмечаются с учетом отнесения декларации к видам налоговой отчетности, указанным в статье 206 Налогового кодекса;</w:t>
      </w:r>
    </w:p>
    <w:p w14:paraId="7C9F0F0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номер и дата уведомления:</w:t>
      </w:r>
    </w:p>
    <w:p w14:paraId="7D10949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строки заполняются в случае представления вида декларации, предусмотренного подпунктом 4) пункта 3 статьи 206 Налогового кодекса;</w:t>
      </w:r>
    </w:p>
    <w:p w14:paraId="0020B02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отдельные категории налогоплательщика в соответствии со статьей 40 Налогового кодекса.</w:t>
      </w:r>
    </w:p>
    <w:p w14:paraId="0113BA6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ячейки отмечаются в случае, если налогоплательщик относится к одной из категорий, указанных в строке A или B:</w:t>
      </w:r>
    </w:p>
    <w:p w14:paraId="6CE2547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А – доверительный управляющий;</w:t>
      </w:r>
    </w:p>
    <w:p w14:paraId="41CF1BA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 учредитель доверительного управления;</w:t>
      </w:r>
    </w:p>
    <w:p w14:paraId="4165B52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категория налогоплательщика в соответствии в соответствии с Конституционным законом Республики Казахстан «О Международном финансовом центре «Астана» (далее – Конституционный закон):</w:t>
      </w:r>
    </w:p>
    <w:p w14:paraId="75E39C4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ячейка А отмечается участником Международного финансового центра «Астана» (далее – МФЦА) в соответствии с Конституционным законом;</w:t>
      </w:r>
    </w:p>
    <w:p w14:paraId="37EFBE2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ячейка В отмечается Органом Центра и их организациями в соответствии с Конституционным законом;</w:t>
      </w:r>
    </w:p>
    <w:p w14:paraId="035E3D4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код валюты согласно пункту 51 настоящих Правил;</w:t>
      </w:r>
    </w:p>
    <w:p w14:paraId="51618A3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представленные приложения:</w:t>
      </w:r>
    </w:p>
    <w:p w14:paraId="2600F78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отмечается номер представленного налогоплательщиком приложения к декларации;</w:t>
      </w:r>
    </w:p>
    <w:p w14:paraId="0E25378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признак резидентства:</w:t>
      </w:r>
    </w:p>
    <w:p w14:paraId="44CF4FE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ячейка А отмечается налогоплательщиком-резидентом Республики Казахстан;</w:t>
      </w:r>
    </w:p>
    <w:p w14:paraId="6039AE1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ячейка В отмечается налогоплательщиком-нерезидентом Республики Казахстан;</w:t>
      </w:r>
    </w:p>
    <w:p w14:paraId="1FD9237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код страны резидентства и номер налоговой регистрации.</w:t>
      </w:r>
    </w:p>
    <w:p w14:paraId="6831738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Заполняется в случае, если декларация составляется налогоплательщиком-нерезидентом Республики Казахстан, при этом:</w:t>
      </w:r>
    </w:p>
    <w:p w14:paraId="4C29D4D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А указывается код страны резидентства нерезидента согласно пункту 52 настоящих Правил;</w:t>
      </w:r>
    </w:p>
    <w:p w14:paraId="7BD70AE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В указывается номер налоговой регистрации в стране резидентства нерезидента;</w:t>
      </w:r>
    </w:p>
    <w:p w14:paraId="03CB299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 наличие постоянного учреждения за пределами Республики Казахстан.</w:t>
      </w:r>
    </w:p>
    <w:p w14:paraId="2407A40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Ячейка отмечается резидентом Республики Казахстан, имеющим постоянное учреждение за пределами Республики Казахстан.</w:t>
      </w:r>
    </w:p>
    <w:p w14:paraId="542C8B6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15. В разделе «Совокупный годовой доход»:</w:t>
      </w:r>
    </w:p>
    <w:p w14:paraId="4BEC55E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100.00.001 указывается сумма дохода от реализации, определяемая в соответствии со статьей 227 Налогового кодекса, в том числе:</w:t>
      </w:r>
    </w:p>
    <w:p w14:paraId="44A8E30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 xml:space="preserve">в строке 100.00.001 I указывается доход в виде вознаграждения по кредиту (займу, микрокредиту), операциям </w:t>
      </w:r>
      <w:proofErr w:type="spellStart"/>
      <w:r w:rsidRPr="006660CA">
        <w:rPr>
          <w:rFonts w:ascii="Times New Roman" w:hAnsi="Times New Roman" w:cs="Times New Roman"/>
          <w:sz w:val="24"/>
          <w:szCs w:val="24"/>
        </w:rPr>
        <w:t>репо</w:t>
      </w:r>
      <w:proofErr w:type="spellEnd"/>
      <w:r w:rsidRPr="006660CA">
        <w:rPr>
          <w:rFonts w:ascii="Times New Roman" w:hAnsi="Times New Roman" w:cs="Times New Roman"/>
          <w:sz w:val="24"/>
          <w:szCs w:val="24"/>
        </w:rPr>
        <w:t>;</w:t>
      </w:r>
    </w:p>
    <w:p w14:paraId="1E194D8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100.00.001 II указывается доход в виде вознаграждения по передаче имущества в финансовый лизинг;</w:t>
      </w:r>
    </w:p>
    <w:p w14:paraId="4BC09F7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100.00.001 III указывается доход в виде роялти;</w:t>
      </w:r>
    </w:p>
    <w:p w14:paraId="37B28D7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100.00.001 IV указывается доход от сдачи в аренду имущества;</w:t>
      </w:r>
    </w:p>
    <w:p w14:paraId="57EAFEE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100.00.002 указывается сумма дохода от прироста стоимости, определяемая в соответствии со статьей 228 Налогового кодекса с учетом положений статьи 300 Налогового кодекса;</w:t>
      </w:r>
    </w:p>
    <w:p w14:paraId="6D40CAF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100.00.003 указывается сумма дохода от списания обязательств, определяемая в соответствии со статьей 229 Налогового кодекса;</w:t>
      </w:r>
    </w:p>
    <w:p w14:paraId="69B8302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100.00.004 указывается сумма дохода по сомнительным обязательствам, определяемая в соответствии со статьей 230 Налогового кодекса;</w:t>
      </w:r>
    </w:p>
    <w:p w14:paraId="5A1C969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100.00.005 указывается доход от страховой, перестраховочной организации по договорам страхования, перестрахования, определяемая в соответствии со статьей 231 Налогового кодекса;</w:t>
      </w:r>
    </w:p>
    <w:p w14:paraId="15CA2F2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строке 100.00.006 указывается сумма дохода от снижения размеров созданных провизий (резервов), определяемая в соответствии со статьей 232 Налогового кодекса. Данная строка включает в себя также строку 100.00.006 I:</w:t>
      </w:r>
    </w:p>
    <w:p w14:paraId="0880585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100.00.006 I указывается сумма дохода от снижения размеров провизий (резервов), определяемая в соответствии с пунктом 1 статьи 232 Налогового кодекса;</w:t>
      </w:r>
    </w:p>
    <w:p w14:paraId="3EC8F12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строке 100.00.007 указывается доход от уступки права требования в соответствии со статьей 233 Налогового кодекса, определяемый как сумма строк 100.00.007 I и 100.00.007 II;</w:t>
      </w:r>
    </w:p>
    <w:p w14:paraId="3DD7EA7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100.00.007 I указывается доход от уступки права требования по приобретенному праву требования;</w:t>
      </w:r>
    </w:p>
    <w:p w14:paraId="1F4B934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100.00.007 II указывается доход от уступки права требования по уступленному праву требования;</w:t>
      </w:r>
    </w:p>
    <w:p w14:paraId="315DEAC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строке 100.00.008 указывается доход от выбытия фиксированных активов, определяемый в соответствии со статьей 234 Налогового кодекса;</w:t>
      </w:r>
    </w:p>
    <w:p w14:paraId="7B04A1E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в строке 100.00.009 указываются полученные компенсации по ранее произведенным вычетам, определяемые в соответствии со статьей 237 Налогового кодекса;</w:t>
      </w:r>
    </w:p>
    <w:p w14:paraId="7BC4951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в строке 100.00.010 указывается доход в виде безвозмездного полученного имущества, определяемый в соответствии со статьей 238 Налогового кодекса;</w:t>
      </w:r>
    </w:p>
    <w:p w14:paraId="3F98F37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в строке 100.00.011 указывается доход, полученный при эксплуатации объектов социальной сферы, определяемый в соответствии со статьей 239 Налогового кодекса;</w:t>
      </w:r>
    </w:p>
    <w:p w14:paraId="69C1012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 в строке 100.00.012 указывается доход (убыток) от продажи предприятия как имущественного комплекса, определяемый в соответствии со статьей 240 Налогового кодекса;</w:t>
      </w:r>
    </w:p>
    <w:p w14:paraId="2C564F1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13) в строке 100.00.013 указываются доходы некоммерческой организации, указанные в пункте 2 статьи 289 Налогового кодекса;</w:t>
      </w:r>
    </w:p>
    <w:p w14:paraId="062442D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 в строке 100.00.014 указывается сумма доходов налогоплательщика, включаемые в совокупный годовой доход в соответствии с Налоговым кодексом и не отраженных в строках 100.00.001 – 100.00.013;</w:t>
      </w:r>
    </w:p>
    <w:p w14:paraId="382477F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15) в строках 100.00.014 I – 100.00.014 V указывается положение Налогового кодекса, соответствующее доходу, включаемому в совокупный годовой доход, а также сумма такого дохода;</w:t>
      </w:r>
    </w:p>
    <w:p w14:paraId="6A1AF40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16) в строке 100.00.015 указывается общая сумма совокупного годового дохода, определяемая сложением строк с 100.00.001 по 100.00.014.</w:t>
      </w:r>
    </w:p>
    <w:p w14:paraId="270FA9D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16. В разделе «Корректировка совокупного годового дохода»:</w:t>
      </w:r>
    </w:p>
    <w:p w14:paraId="1EF2C6D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100.00.016 указывается общая сумма корректировки совокупного годового дохода в соответствии с пунктом 1 статьи 241 Налогового кодекса;</w:t>
      </w:r>
    </w:p>
    <w:p w14:paraId="62C3E38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строках 100.00.016 I – 100.00.016 V указывается положение Налогового кодекса, в соответствии с которым производится корректировка совокупного подоходного налога, а также сумма такой корректировки;</w:t>
      </w:r>
    </w:p>
    <w:p w14:paraId="0FFB8FD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100.00.017 указывается корректировка совокупного годового дохода в соответствии с пунктом 3 статьи 241 Налогового кодекса;</w:t>
      </w:r>
    </w:p>
    <w:p w14:paraId="40C961D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100.00.018 указывается совокупный годовой доход с учетом корректировок (100.00.015-100.00.016 + или - 100.00.017).</w:t>
      </w:r>
    </w:p>
    <w:p w14:paraId="08BAC32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17. В разделе «Вычеты»:</w:t>
      </w:r>
    </w:p>
    <w:p w14:paraId="7FDC9CE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100.00.019 указывается себестоимость реализованных (использованных) товаров, стоимость приобретенных работ, услуг, относимые на вычеты в соответствии с пунктом 1 статьи 242 Налогового кодекса. Определяется как 100.00.019 I – 100.00.019 II + 100.00.019 III + 100.00.019 IV + 100.00.019 V – 100.00.019 VI – 100.00.019 VII – 100.00.019 VIII – 100.00.019 IX;</w:t>
      </w:r>
    </w:p>
    <w:p w14:paraId="4D7C5AE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 указывается балансовая стоимость запасов на начало налогового периода. Указанная строка заполняется согласно данным, определенным по бухгалтерскому балансу на начало налогового периода. У налогоплательщика, представляющего свою первоначальную декларацию, запасы на начало налогового периода могут отсутствовать;</w:t>
      </w:r>
    </w:p>
    <w:p w14:paraId="36B83C0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строка 100.00.019 II заполняется согласно данным бухгалтерского баланса на конец налогового периода. В ликвидационной декларации, представляемой налогоплательщиком в течение налогового периода, строка 100.00.019 II заполняется на основании данных ликвидационного баланса;</w:t>
      </w:r>
    </w:p>
    <w:p w14:paraId="54E4299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III указывается стоимость:</w:t>
      </w:r>
    </w:p>
    <w:p w14:paraId="501C7D8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поступивших в течение налогового периода запасов, в том числе приобретенных, полученных безвозмездно, в результате реорганизации путем присоединения, в качестве вклада в уставный капитал, а также поступивших по иным основаниям;</w:t>
      </w:r>
    </w:p>
    <w:p w14:paraId="70080DD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выполненных работ и оказанных услуг сторонними организациями, индивидуальными предпринимателями, частными нотариусами, адвокатами, физическими лицами.</w:t>
      </w:r>
    </w:p>
    <w:p w14:paraId="0008BA1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Определяется сложением значений строк с 100.00.019 III А по 100.00.019 III H (100.00.019 III А + 100.00.019 III B + 100.00.019 III C + 100.00.019 III D + 100.00.019III E + 100.00.019 III F + 100.00.019 III G + 100.00.019 III H):</w:t>
      </w:r>
    </w:p>
    <w:p w14:paraId="69D8DAD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III А указывается себестоимость приобретенных, безвозмездно полученных в течение отчетного налогового периода налогоплательщиком запасов;</w:t>
      </w:r>
    </w:p>
    <w:p w14:paraId="3F50C1C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III B указывается стоимость финансовых услуг;</w:t>
      </w:r>
    </w:p>
    <w:p w14:paraId="1825C11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III С указывается стоимость рекламных услуг;</w:t>
      </w:r>
    </w:p>
    <w:p w14:paraId="7B6D36C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III D указывается стоимость консультационных услуг;</w:t>
      </w:r>
    </w:p>
    <w:p w14:paraId="27DAEBE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III E указывается стоимость маркетинговых услуг;</w:t>
      </w:r>
    </w:p>
    <w:p w14:paraId="1497AEC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III F указывается стоимость дизайнерских услуг;</w:t>
      </w:r>
    </w:p>
    <w:p w14:paraId="1A1960F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III G указывается стоимость инжиниринговых услуг;</w:t>
      </w:r>
    </w:p>
    <w:p w14:paraId="5AAA891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III H указывается стоимость приобретенных в течение отчетного налогового периода прочих работ и услуг. Данная строка не включает суммы расходов по приобретенным работам, услугам, относимые на вычеты по строкам с 100.00.010 по 100.00.019 декларации;</w:t>
      </w:r>
    </w:p>
    <w:p w14:paraId="5B597C7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IV указывается сумма расходов по начисленным доходам работников и иным выплатам физическим лицам, относимые на вычеты;</w:t>
      </w:r>
    </w:p>
    <w:p w14:paraId="13089D8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V указывается стоимость работ и услуг, себестоимость запасов, которые были признаны расходами будущих периодов в предыдущих налоговых периодах и относимые на вычеты в отчетном налоговом периоде;</w:t>
      </w:r>
    </w:p>
    <w:p w14:paraId="4C90E62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VI указывается стоимость работ и услуг, себестоимость запасов, которые признаются последующими расходами по фиксированным активам, арендуемым основным средствам, объектам преференций;</w:t>
      </w:r>
    </w:p>
    <w:p w14:paraId="6DDABF1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VII указываются стоимость работ и услуг, себестоимость запасов, включаемые в первоначальную стоимость фиксированных активов, объектов преференций, активов, не подлежащих амортизации;</w:t>
      </w:r>
    </w:p>
    <w:p w14:paraId="7BE1830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VIII указываются стоимость работ и услуг, себестоимость запасов, не относимые на вычеты на основании статьи 264 Налогового кодекса, за исключением стоимости, отражаемой по строке 100.00.019 VII, в том числе сумма расходов по естественной убыли запасов, сумма расходов, не подлежащая отнесению на вычеты в соответствии с пунктом 5 статьи 242 Налогового кодекса. Кроме того, по данной строке отражается себестоимость запасов, которая относится на вычеты по строкам с 100.00.019 по 100.00.027 декларации;</w:t>
      </w:r>
    </w:p>
    <w:p w14:paraId="156DCF2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100.00.019 IX указываются стоимость работ и услуг, себестоимость запасов, признаваемые в отчетном налоговом периоде расходами будущих периодов и подлежащие отнесению на вычеты в последующие налоговые периоды;</w:t>
      </w:r>
    </w:p>
    <w:p w14:paraId="30B1235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100.00.020 указывается общая сумма расходов по неустойке (штрафам, пени), относимая на вычеты в соответствии с пунктом 7 статьи 243 Налогового кодекса;</w:t>
      </w:r>
    </w:p>
    <w:p w14:paraId="16A5E3C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3) в строке 100.00.021 указывается сумма налога на добавленную стоимость, относимая на вычеты по основаниям, установленным пунктом 9 статьи 243 Налогового кодекса;</w:t>
      </w:r>
    </w:p>
    <w:p w14:paraId="7520FA7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100.00.022 указывается сумма вычета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сумма отчислений, уплаченных в фонд социального медицинского страхования в соответствии Законом Республики Казахстан «Об обязательном социальном медицинском страховании»(далее – Закон об обязательном социальном медицинском страховании), относимая на вычеты в соответствии с пунктом 12 статьи 243 Налогового кодекса и обязательные пенсионные взносы работодателя (ОПВР);</w:t>
      </w:r>
    </w:p>
    <w:p w14:paraId="0D35ED5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100.00.023 указывается сумма вычета по вознаграждению, определенная в соответствии со статьей 246 Налогового кодекса;</w:t>
      </w:r>
    </w:p>
    <w:p w14:paraId="68DF065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строке 100.00.024 указывается сумма вычета представительских расходов, определенная в соответствии со статьей 245 Налогового кодекса;</w:t>
      </w:r>
    </w:p>
    <w:p w14:paraId="4F02E20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строке 100.00.025 указывается сумма вычета по сомнительным требованиям, определенная в соответствии со статьей 248 Налогового кодекса;</w:t>
      </w:r>
    </w:p>
    <w:p w14:paraId="3CA585F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строке 100.00.026 указывается сумма вычетов по фиксированным активам и арендованным основным средствам, определенная в соответствии со статьями 265, 266, 267, 268, 269, 270, 271, 272 и 273 Налогового кодекса. В данную строку переносится сумма строк 100.02.011 и 100.02.012;</w:t>
      </w:r>
    </w:p>
    <w:p w14:paraId="3510949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в строке 100.00.027 указывается сумма вычетов по инвестиционным налоговым преференциям:</w:t>
      </w:r>
    </w:p>
    <w:p w14:paraId="5821527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определенных в соответствии со статьями 274, 275 и 276 Налогового кодекса;</w:t>
      </w:r>
    </w:p>
    <w:p w14:paraId="1165E23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по контрактам, заключенным с уполномоченным государственным органом по инвестициям до 1 января 2009 года в соответствии с Предпринимательским кодексом Республики Казахстан, в виде части стоимости введенных в эксплуатацию в рамках инвестиционного проекта фиксированных активов;</w:t>
      </w:r>
    </w:p>
    <w:p w14:paraId="0CA363C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в строке 100.00.028 указывается сумма расходов, относимая на вычеты в соответствии со статьей 250 Налогового кодекса, в том числе:</w:t>
      </w:r>
    </w:p>
    <w:p w14:paraId="73373A9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100.00.028 I указываются депозиты, включая остатки на корреспондентских счетах, размещенных в банках;</w:t>
      </w:r>
    </w:p>
    <w:p w14:paraId="28D0356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100.00.028 II указываются кредиты (за исключением финансового лизинга), предоставленные банкам и клиентам;</w:t>
      </w:r>
    </w:p>
    <w:p w14:paraId="569EB72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100.00.028 III указывается дебиторская задолженность по документарным расчетам и гарантиям;</w:t>
      </w:r>
    </w:p>
    <w:p w14:paraId="21E5D04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100.00.028 IV указываются условные обязательства по непокрытым аккредитивам, выпущенным или подтвержденным гарантиям;</w:t>
      </w:r>
    </w:p>
    <w:p w14:paraId="0873FD9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в строке 100.00.029 указываются вычеты страховой, перестраховочной организации, в соответствии со статьей 249 Налогового кодекса;</w:t>
      </w:r>
    </w:p>
    <w:p w14:paraId="64D4AD3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 в строке 100.00.030 указываются вычеты по уменьшению активов перестрахования, в соответствии со статьей 251 Налогового кодекса;</w:t>
      </w:r>
    </w:p>
    <w:p w14:paraId="4E05567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13) в строке 100.00.031 указываются вычеты по расходам на ликвидацию полигонов размещения отходов и сумм отчислений в ликвидационный фонд полигонов размещения отходов, в соответствии со статьей 253 Налогового кодекса;</w:t>
      </w:r>
    </w:p>
    <w:p w14:paraId="3DD3045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 в строке 100.00.032 указываются вычеты по расходам на научно-исследовательские, научно-технические работы и приобретение исключительных прав на объекты интеллектуальной собственности, в соответствии со статьей 254 Налогового кодекса;</w:t>
      </w:r>
    </w:p>
    <w:p w14:paraId="635B94F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15) в строке 100.00.033 указываются вычеты расходов по страховым премиям и взносам участников систем гарантирования, в соответствии со статьей 256 Налогового кодекса;</w:t>
      </w:r>
    </w:p>
    <w:p w14:paraId="4B6F9E0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16) в строке 100.00.034 указываются вычет членских взносов субъектов частного предпринимательства в соответствии с пунктом 10 статьи 243 Налогового кодекса;</w:t>
      </w:r>
    </w:p>
    <w:p w14:paraId="140D5C0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17) в строке 100.00.035 указываются вычет превышения суммы отрицательной курсовой разницы над суммой положительной курсовой разницы, в соответствии со статьей 262 Налогового кодекса;</w:t>
      </w:r>
    </w:p>
    <w:p w14:paraId="5F8FBC2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18) в строке 100.00.036 указывается вычет налогов и платежей в бюджет, в соответствии со статьей 263 Налогового кодекса;</w:t>
      </w:r>
    </w:p>
    <w:p w14:paraId="2831EE9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19) в строке 100.00.037 указывается вычет сумм компенсаций при служебных командировках в соответствии со статьей 244 Налогового кодекса;</w:t>
      </w:r>
    </w:p>
    <w:p w14:paraId="1E9A3F0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 в строке 100.00.038 указывается вычет по выплаченным сомнительным обязательствам, в соответствии со статьей 247 Налогового кодекса;</w:t>
      </w:r>
    </w:p>
    <w:p w14:paraId="1E7140F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 в строке 100.00.039 указывается сумма прочих расходов, относимая на вычеты в соответствии с Налоговым кодексом;</w:t>
      </w:r>
    </w:p>
    <w:p w14:paraId="79D637D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 в строке 100.00.040 указывается итоговая сумма вычетов. В данную строку переносится значение строки 100.00.040 I или строки 100.00.040 II, или строки 100.00.040 III, или строки 100.00.040 IV. Если заполнена строка 100.00.040 II, переносится значение строки 100.10.026 I:</w:t>
      </w:r>
    </w:p>
    <w:p w14:paraId="2A2A2E5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100.00.040 I указывается общая сумма вычетов, определенная как сумма строк с 100.00.019 по 100.00.039.</w:t>
      </w:r>
    </w:p>
    <w:p w14:paraId="2F3FBE3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Некоммерческими организациями, которые ведут раздельный налоговый учет, в строках 100.00.018 по 100.00.039 указывается сумма расходов по доходам, подлежащим налогообложению в общеустановленном порядке;</w:t>
      </w:r>
    </w:p>
    <w:p w14:paraId="3B70B67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100.00.040 II указывается относимая на вычет в соответствии со статьей 289 Налогового кодекса сумма расходов некоммерческой организации. В данную строку переносится строка 100.10.026;</w:t>
      </w:r>
    </w:p>
    <w:p w14:paraId="6E15E54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100.00.040 III указывается сумма расходов, подлежащая отнесению на вычеты резидентами, имеющими постоянное(-</w:t>
      </w:r>
      <w:proofErr w:type="spellStart"/>
      <w:r w:rsidRPr="006660CA">
        <w:rPr>
          <w:rFonts w:ascii="Times New Roman" w:hAnsi="Times New Roman" w:cs="Times New Roman"/>
          <w:sz w:val="24"/>
          <w:szCs w:val="24"/>
        </w:rPr>
        <w:t>ые</w:t>
      </w:r>
      <w:proofErr w:type="spellEnd"/>
      <w:r w:rsidRPr="006660CA">
        <w:rPr>
          <w:rFonts w:ascii="Times New Roman" w:hAnsi="Times New Roman" w:cs="Times New Roman"/>
          <w:sz w:val="24"/>
          <w:szCs w:val="24"/>
        </w:rPr>
        <w:t>) учреждение(-я) за пределами Республики Казахстан. Определяется как разница строки 100.00.040 I и итоговое значение графы К формы 100.05;</w:t>
      </w:r>
    </w:p>
    <w:p w14:paraId="590A998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100.00.040 IV указывается сумма расходов, подлежащая отнесению на вычеты участниками МФЦА.</w:t>
      </w:r>
    </w:p>
    <w:p w14:paraId="06B0D93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18. В разделе «Корректировка доходов и вычетов в соответствии с Налоговым кодексом»:</w:t>
      </w:r>
    </w:p>
    <w:p w14:paraId="498AC30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в строке 100.00.041 указывается сумма корректировок доходов и вычетов, определяемая в соответствии со статьями 286 и 287 Налогового кодекса. Определяется как разница строк 100.00.041 I и 100.00.041 II (100.00.041 I – 100.00.041 II):</w:t>
      </w:r>
    </w:p>
    <w:p w14:paraId="6B69343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100.00.041 I указывается сумма корректировки доходов, определяемая в соответствии со статьями 286 и 287 Налогового кодекса;</w:t>
      </w:r>
    </w:p>
    <w:p w14:paraId="3E051D2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100.00.041 II указывается сумма корректировки вычетов, определяемая в соответствии со статьями 286 и 287 Налогового кодекса.</w:t>
      </w:r>
    </w:p>
    <w:p w14:paraId="653C9F6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19. В разделе «Корректировка доходов и вычетов в соответствии с Законом Республики Казахстан «О трансфертном ценообразовании» (далее – Закон о трансфертном ценообразовании):</w:t>
      </w:r>
    </w:p>
    <w:p w14:paraId="61BC601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100.00.042 указывается сумма корректировки доходов, определяемая в соответствии с Законом о трансфертном ценообразовании;</w:t>
      </w:r>
    </w:p>
    <w:p w14:paraId="12BFA0F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100.00.043 указывается сумма корректировки вычетов, определяемая в соответствии с Законом о трансфертном ценообразовании.</w:t>
      </w:r>
    </w:p>
    <w:p w14:paraId="5C8DC25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 В разделе «Расчет налогооблагаемого дохода»:</w:t>
      </w:r>
    </w:p>
    <w:p w14:paraId="45659BC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100.00.044 указывается налогооблагаемый доход (убыток). Определяется как 100.00.018 – 100.00.040 + 100.00.041 + 100.00.042 – 100.00.043);</w:t>
      </w:r>
    </w:p>
    <w:p w14:paraId="6616447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100.00.045 указывается сумма доходов, полученных налогоплательщиком-резидентом из источников за пределами Республики Казахстан. В данную строку переносятся итоговое значение графы F формы 100.05. Строка 100.00.045 носит справочный характер;</w:t>
      </w:r>
    </w:p>
    <w:p w14:paraId="7F4E3A6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100.00.046 указывается сумма дохода, подлежащего освобождению от налогообложения, в том числе:</w:t>
      </w:r>
    </w:p>
    <w:p w14:paraId="7723C78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100.00.046 I сумма дохода, подлежащего освобождению от налогообложения в соответствии с международными договорами согласно пункту 5 статьи 2 Налогового кодекса;</w:t>
      </w:r>
    </w:p>
    <w:p w14:paraId="32AA69C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100.00.046 II сумма дохода, освобожденного в соответствии с Конституционным законом (100.12.014);</w:t>
      </w:r>
    </w:p>
    <w:p w14:paraId="4EA8A1C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100.00.047 указывается сумма налогооблагаемого дохода (убытка) с учетом особенностей международного налогообложения. Строка 100.00.047 определяется 100.00.044 – 100.00.046;</w:t>
      </w:r>
    </w:p>
    <w:p w14:paraId="365328C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100.00.048 указывается суммарная прибыль контролируемых иностранных компаний (далее – КИК) и постоянных учреждений контролируемых иностранных компаний (далее – ПУ КИК), определенная в соответствии со статьей 297 Налогового кодекса. В данную строку переносится итоговое значение графы L формы 100.09;</w:t>
      </w:r>
    </w:p>
    <w:p w14:paraId="2F4F6FA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100.00.048 I указывается сумма облагаемого дохода КИК и ПУ КИК в соответствии с подпунктом 4) статьи 223 Налогового кодекса;</w:t>
      </w:r>
    </w:p>
    <w:p w14:paraId="157BE11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100.00.048 II указывается сумма облагаемого дохода КИК и ПУ КИК в соответствии с подпунктом 5) статьи 223 Налогового кодекса;</w:t>
      </w:r>
    </w:p>
    <w:p w14:paraId="4C78084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6) в строке 100.00.049 указывается облагаемый доход КИК и ПУ КИК с учетом перенесенных убытков. Определяется как разница строк 100.00.048 I и 100.00.054 I (100.00.048 I - 100.00.054 I). Если строка 100.00.054 I больше строки 100.00.048 I, в строке 100.00.049 указать ноль;</w:t>
      </w:r>
    </w:p>
    <w:p w14:paraId="33E15C9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строке 100.00.050 указываются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w:t>
      </w:r>
    </w:p>
    <w:p w14:paraId="67AAB2F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строке 100.00.051 указывается убыток, подлежащий переносу в соответствии с частью первой пункта 1 статьи 300 Налогового кодекса. Если строка 100.00.047 имеет отрицательное значение, строка 100.00.051 определяется как сумма модуля строки 100.00.047, и строк 100.00.050, 100.02.008 I. Если строка 100.00.047 имеет положительное значение, в строку 100.00.051 переносится строка сумма строк 100.00.050 и 100.02.008 I;</w:t>
      </w:r>
    </w:p>
    <w:p w14:paraId="1A9FEBC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100.00.051 А указывается сумма убытков, подлежащих переносу в соответствии со статьей 300 Налогового кодекса, за исключением переносимого убытка, указанного в пункте 1 статьи 300 Налогового кодекса;</w:t>
      </w:r>
    </w:p>
    <w:p w14:paraId="0425AA9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строках 100.00.051 А I-100.00.051 А V указывается положение Налогового кодекса, в соответствии с которым производится перенос убытка, а также сумма такого переносимого убытка.</w:t>
      </w:r>
    </w:p>
    <w:p w14:paraId="340DD5D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в строке 100.00.052 указывается сумма уменьшения налогооблагаемого дохода в соответствии со статьей 288 Налогового кодекса.</w:t>
      </w:r>
    </w:p>
    <w:p w14:paraId="11D09BE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100.00.052 А указывается сумма уменьшения налогооблагаемого дохода на расходы в соответствии с пунктом 1 статьи 288 Налогового кодекса;</w:t>
      </w:r>
    </w:p>
    <w:p w14:paraId="0AF9B2C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строках 100.00.052 А I – 100.00.052 А V указывается положение Налогового кодекса, в соответствии с которым производится уменьшение налогооблагаемого дохода на расходы, а также сумма такого уменьшения;</w:t>
      </w:r>
    </w:p>
    <w:p w14:paraId="284B54A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100.00.052 В указывается сумма уменьшения налогооблагаемого дохода на доходы в соответствии с пунктом 2 статьи 288 Налогового кодекса;</w:t>
      </w:r>
    </w:p>
    <w:p w14:paraId="6CFC646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строках 100.00.052 В I - 100.00.052 В V указывается положение Налогового кодекса, в соответствии с которым производится уменьшение налогооблагаемого дохода на доходы, а также сумма такого уменьшения;</w:t>
      </w:r>
    </w:p>
    <w:p w14:paraId="29A4074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в строке 100.00.053 указывается налогооблагаемый доход с учетом уменьшения, исчисленного в соответствии со статьей 288 Налогового кодекса. Определяется как разница строк 100.00.047 и 100.00.052 (100.00.047 – 100.00.052). В случае если строка 100.00.052 больше строки 100.00.047, в строке 100.00.053 указывается ноль;</w:t>
      </w:r>
    </w:p>
    <w:p w14:paraId="14B701A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в строке 100.00.054 указываются убытки, перенесенные из предыдущих налоговых периодов;</w:t>
      </w:r>
    </w:p>
    <w:p w14:paraId="4BC6867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100.00.054 I указываются убытки, определенные частью второй пункта 1 статьи 300 Налогового кодекса;</w:t>
      </w:r>
    </w:p>
    <w:p w14:paraId="1A2111D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12) в строке 100.00.055 указывается налогооблагаемый доход с учетом перенесенных из предыдущих налоговых периодов убытков. При этом, убытки, определенные частью второй пункта 1 статьи 300 Налогового кодекса при определении строки </w:t>
      </w:r>
      <w:proofErr w:type="gramStart"/>
      <w:r w:rsidRPr="006660CA">
        <w:rPr>
          <w:rFonts w:ascii="Times New Roman" w:hAnsi="Times New Roman" w:cs="Times New Roman"/>
          <w:sz w:val="24"/>
          <w:szCs w:val="24"/>
        </w:rPr>
        <w:t>100.00.055</w:t>
      </w:r>
      <w:proofErr w:type="gramEnd"/>
      <w:r w:rsidRPr="006660CA">
        <w:rPr>
          <w:rFonts w:ascii="Times New Roman" w:hAnsi="Times New Roman" w:cs="Times New Roman"/>
          <w:sz w:val="24"/>
          <w:szCs w:val="24"/>
        </w:rPr>
        <w:t xml:space="preserve"> не учитываются.</w:t>
      </w:r>
    </w:p>
    <w:p w14:paraId="01B64F0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21. В разделе «Расчет налогового обязательства»:</w:t>
      </w:r>
    </w:p>
    <w:p w14:paraId="4A039FC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100.00.056 указывается ставка КПН в соответствии со статьей 313 Налогового кодекса в процентах. В случае если налогоплательщик использует одновременно ставки в размере 20 и 10 %, то строка 100.00.056 не заполняется;</w:t>
      </w:r>
    </w:p>
    <w:p w14:paraId="0815916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100.00.057 указывается сумма КПН с налогооблагаемого дохода. Определяется как произведение строк 100.00.055 и 100.00.056 (100.00.055 x 100.00.056). В случае если налогоплательщик использует одновременно ставки в размере 20 и 10 %, то в строке 100.00.058 указывается сумма КПН, определенная на основе данных раздельного налогового учета;</w:t>
      </w:r>
    </w:p>
    <w:p w14:paraId="3E76F8E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100.00.058 указывается сумма исчисленного КПН за налоговый период в соответствии с пунктом 1 статьи 302 Налогового кодекса. Определяется как разница строк 100.00.057, 100.00.058 І, 100.00.058 ІI, 100.00.058 III, 100.00.058 IV, 100.00.058 V, 100.00.058 VI, (100.00.057 - 100.00.058 І - 100.00.058 ІI - 100.00.058 III - 100.00.058 IV - 100.00.058 V - 100.00.058 VI). Если полученная разница меньше ноля, то в строке 100.00.058 указывается ноль:</w:t>
      </w:r>
    </w:p>
    <w:p w14:paraId="753868E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100.00.058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КПН в Республике Казахстан в соответствии со статьей 303 Налогового кодекса. В данную строку переносится итоговое значение графы I формы 100.05;</w:t>
      </w:r>
    </w:p>
    <w:p w14:paraId="101D205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в строке 100.00.058 II указывается сумма зачета иностранного подоходного налога с финансовой прибыли КИК или ПУ КИК, исчисленного в соответствии с пунктом 4 статьи 303 Налогового кодекса. В данную строку переносится итоговое значение </w:t>
      </w:r>
      <w:proofErr w:type="gramStart"/>
      <w:r w:rsidRPr="006660CA">
        <w:rPr>
          <w:rFonts w:ascii="Times New Roman" w:hAnsi="Times New Roman" w:cs="Times New Roman"/>
          <w:sz w:val="24"/>
          <w:szCs w:val="24"/>
        </w:rPr>
        <w:t>графы</w:t>
      </w:r>
      <w:proofErr w:type="gramEnd"/>
      <w:r w:rsidRPr="006660CA">
        <w:rPr>
          <w:rFonts w:ascii="Times New Roman" w:hAnsi="Times New Roman" w:cs="Times New Roman"/>
          <w:sz w:val="24"/>
          <w:szCs w:val="24"/>
        </w:rPr>
        <w:t xml:space="preserve"> О формы 100.09;</w:t>
      </w:r>
    </w:p>
    <w:p w14:paraId="486F5D5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100.00.058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735C860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100.00.058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3F8DC56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100.00.058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3CDBEA8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100.00.058 VI указывается сумма КПН, удержанного у источника выплаты в соответствии со статьей 653 Налогового кодекса;</w:t>
      </w:r>
    </w:p>
    <w:p w14:paraId="5BC1D1A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100.00.059 указывается сумма исчисленного КПН за налоговый период с учетом уменьшения. Определяется как 100.00.058 – 100.00.059 I;</w:t>
      </w:r>
    </w:p>
    <w:p w14:paraId="3595CB5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100.00.059 А I указывается сумма уменьшения КПН за налоговый период в соответствии с налоговым законодательством Республики Казахстан;</w:t>
      </w:r>
    </w:p>
    <w:p w14:paraId="4EA78FB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в строках 100.00.059 А I – 100.00.059 А V указывается положение Налогового кодекса, в соответствии с которым производится уменьшение КПН за налоговый период, а также сумма такого уменьшения;</w:t>
      </w:r>
    </w:p>
    <w:p w14:paraId="0D42478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100.00.060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 Определяется как разница строк 100.00.055 и 100.00.057 (100.00.055 – 100.00.057);</w:t>
      </w:r>
    </w:p>
    <w:p w14:paraId="42BE3E1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строке 100.00.061 указывается сумма КПН на чистый доход:</w:t>
      </w:r>
    </w:p>
    <w:p w14:paraId="1761A9F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100.00.061 I указывается сумма КПН на чистый доход, исчисленного в соответствии с пунктом 1 статьи 652 Налогового кодекса, за исключением суммы КПН, на которую осуществляется зачет в соответствии с пунктами 2 и 3 статьи 302 Налогового кодекса и статьи 303 Налогового кодекса, по ставке 15 процентов;</w:t>
      </w:r>
    </w:p>
    <w:p w14:paraId="18C3256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100.00.061 II указывается сумма КПН на чистый доход, исчисленная в соответствии со статьей 670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w:t>
      </w:r>
    </w:p>
    <w:p w14:paraId="117DC53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строка 100.00.061 III заполняется в случае, если заполнена строка 100.00.061 II. В данной строке указывается код страны согласно пункту 52 настоящих Правил, с которой Республикой Казахстан заключен международный договор;</w:t>
      </w:r>
    </w:p>
    <w:p w14:paraId="2104AE8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строка 100.00.061 IV заполняется в случае, если заполнена строка 100.00.062 II. В данной строке указывается наименование международного договора;</w:t>
      </w:r>
    </w:p>
    <w:p w14:paraId="4BA8EE3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строке 100.00.062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w:t>
      </w:r>
    </w:p>
    <w:p w14:paraId="2AC7F7D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Определяется как 100.00.059 + 100.00.061 I + 100.13.012 или 100.00.061 II + 100.00.064 + 100.13.012;</w:t>
      </w:r>
    </w:p>
    <w:p w14:paraId="547BEBF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строке 100.00.063 указывается КПН с облагаемого дохода КИК и ПУ КИК в соответствии с подпунктом 4) статьи 223 Налогового кодекса. Определяется как произведение строк 100.00.049 и 100.00.056 (100.00.049 х 100.00.056);</w:t>
      </w:r>
    </w:p>
    <w:p w14:paraId="31183C0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в строке 100.00.064 указывается КПН с облагаемого дохода КИК и ПУ КИК в соответствии с подпунктом 5) статьи 223 Налогового кодекса. Определяется как произведение строк 100.00.048 II и 100.00.056 (100.00.048 II х 100.00.056);</w:t>
      </w:r>
    </w:p>
    <w:p w14:paraId="09C45F9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в строке 100.00.065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разница строк 100.00.060 и 100.00.058 II (100.00.063 – 100.00.058 II). Если полученная разница меньше ноля, то в строке 100.00.062 указывается ноль.</w:t>
      </w:r>
    </w:p>
    <w:p w14:paraId="4D95004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22. Налогоплательщики, которые обязаны вести раздельный налоговый учет в случаях, предусмотренных Налоговым кодексом, составляют Декларацию (форма 100.00) и приложения к ней (формы 100.01 – 100.11, кроме формы 100.06) в целом по всем видам деятельности на основе данных раздельного налогового учета и не применяет формулы, </w:t>
      </w:r>
      <w:r w:rsidRPr="006660CA">
        <w:rPr>
          <w:rFonts w:ascii="Times New Roman" w:hAnsi="Times New Roman" w:cs="Times New Roman"/>
          <w:sz w:val="24"/>
          <w:szCs w:val="24"/>
        </w:rPr>
        <w:lastRenderedPageBreak/>
        <w:t>предусмотренные в декларации (форма 100.00), если применение таких формул приведет к искажению значений, подлежащих отражению в данной декларации.</w:t>
      </w:r>
    </w:p>
    <w:p w14:paraId="6838490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100.06.001 всех приложений формы 100.06 складываются, и итоговая сумма указывается в строке 100.00.015.</w:t>
      </w:r>
    </w:p>
    <w:p w14:paraId="52569C4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100.06.001 I всех приложений формы 100.06 складываются, и итоговая сумма указывается в строке 100.00.001.</w:t>
      </w:r>
    </w:p>
    <w:p w14:paraId="5FB76BD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100.06.002 всех приложений формы 100.06 складываются, и итоговая сумма указывается в строке 100.00.016.</w:t>
      </w:r>
    </w:p>
    <w:p w14:paraId="1AB0516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100.06.003 всех приложений формы 100.06 складываются, и итоговая сумма указывается в строке 100.00.017.</w:t>
      </w:r>
    </w:p>
    <w:p w14:paraId="793078E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100.06.004 всех приложений формы 100.06 складываются, и итоговая сумма указывается в строке 100.00.018.</w:t>
      </w:r>
    </w:p>
    <w:p w14:paraId="539BC3A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Значение по строке 100.06.005 I всех приложений формы 100.06 складываются, и итоговая сумма указывается в строке 100.00.019.</w:t>
      </w:r>
    </w:p>
    <w:p w14:paraId="19AE00A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Значение по строке 100.06.005 II всех приложений формы 100.06 складываются, итоговая сумма указывается в строке 100.00.026.</w:t>
      </w:r>
    </w:p>
    <w:p w14:paraId="435B49A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100.06.006 всех приложений формы 100.06 складываются, и итоговая сумма указывается в строке 100.00.041 I.</w:t>
      </w:r>
    </w:p>
    <w:p w14:paraId="2026513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100.06.007 всех приложений формы 100.06 складываются, и итоговая сумма указывается в строке 100.00.041 II.</w:t>
      </w:r>
    </w:p>
    <w:p w14:paraId="7907270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100.06.008 всех приложений формы 100.06 складываются, и итоговая сумма указывается в строке 100.00.042.</w:t>
      </w:r>
    </w:p>
    <w:p w14:paraId="227185F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100.06.009 всех приложений формы 100.06 складываются, и итоговая сумма указывается в строке 100.00.043.</w:t>
      </w:r>
    </w:p>
    <w:p w14:paraId="782D651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100.06.010 не подлежат переносу в строку 100.00.044, при этом, в случае заполнения формы 100.06 строка 100.00.025 формы 100.00 не заполняется.</w:t>
      </w:r>
    </w:p>
    <w:p w14:paraId="008D0A9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100.06.011 всех приложений формы 100.06 складываются, и итоговая сумма указывается в строке 100.00.045.</w:t>
      </w:r>
    </w:p>
    <w:p w14:paraId="3DDB080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100.06.012 всех приложений формы 100.06 складываются, и итоговая сумма указывается в строке 100.00.046.</w:t>
      </w:r>
    </w:p>
    <w:p w14:paraId="16D107D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100.06.013 не подлежат переносу в строку 100.00.047, при этом, в случае заполнения формы 100.06 строка 100.00.047 формы 100.00 не заполняется.</w:t>
      </w:r>
    </w:p>
    <w:p w14:paraId="6C2565C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100.06.014 всех приложений формы 100.06 складываются, и итоговая сумма указывается в строке 100.00.048.</w:t>
      </w:r>
    </w:p>
    <w:p w14:paraId="71BDFAA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100.06.015 всех не подлежит переносу в строку 100.00.049, при этом, в случае заполнения формы 100.06 строка 100.00.049 формы 100.00 не заполняется.</w:t>
      </w:r>
    </w:p>
    <w:p w14:paraId="20469D0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100.06.016 всех приложений формы 100.06 складываются, и итоговая сумма указывается в строке 100.00.050.</w:t>
      </w:r>
    </w:p>
    <w:p w14:paraId="5003222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Значения по строке 100.06.017 всех приложений формы 100.06 складываются, и итоговая сумма указывается в строке 100.00.051.</w:t>
      </w:r>
    </w:p>
    <w:p w14:paraId="23433C9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100.06.018 всех приложений формы 100.06 складываются, и итоговая сумма указывается в строке 100.00.052.</w:t>
      </w:r>
    </w:p>
    <w:p w14:paraId="65784CB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100.06.019 всех приложений формы 100.06 складываются, и итоговая сумма указывается в строке 100.00.053.</w:t>
      </w:r>
    </w:p>
    <w:p w14:paraId="5322E1F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100.06.020 всех приложений формы 100.06 складываются, и итоговая сумма указывается в строке 100.00.054.</w:t>
      </w:r>
    </w:p>
    <w:p w14:paraId="7C448FE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100.06.021 всех приложений формы 100.06 складываются, и итоговая сумма указывается в строке 100.00.055.</w:t>
      </w:r>
    </w:p>
    <w:p w14:paraId="6D50BD4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100.06.023 всех приложений формы 100.06 складываются, и итоговая сумма указывается в строке 100.00.057.</w:t>
      </w:r>
    </w:p>
    <w:p w14:paraId="4D7AF18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100.06.024 всех приложений формы 100.06 складываются, и итоговая сумма указывается в строке 100.06.058.</w:t>
      </w:r>
    </w:p>
    <w:p w14:paraId="0091086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100.06.024 I всех приложений формы 100.06 складываются, и итоговая сумма указывается в строке 100.00.058 I.</w:t>
      </w:r>
    </w:p>
    <w:p w14:paraId="56FB7BD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100.06.024 II всех приложений формы 100.06 складываются, и итоговая сумма указывается в строке 100.00.058 II.</w:t>
      </w:r>
    </w:p>
    <w:p w14:paraId="08CB5BC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100.06.024 III всех приложений формы 100.06 складываются, и итоговая сумма указывается в строке 100.00.058 III.</w:t>
      </w:r>
    </w:p>
    <w:p w14:paraId="7C8B95D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100.06.024 IV всех приложений формы 100.06 складываются, и итоговая сумма указывается в строке 100.00.058 IV.</w:t>
      </w:r>
    </w:p>
    <w:p w14:paraId="1201133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100.06.024 V всех приложений формы 100.06 складываются, и итоговая сумма указывается в строке 100.00.058 V.</w:t>
      </w:r>
    </w:p>
    <w:p w14:paraId="4E4A9C8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100.06.024 VI всех приложений формы 100.06 складываются, и итоговая сумма указывается в строке 100.00.058 VI.</w:t>
      </w:r>
    </w:p>
    <w:p w14:paraId="1F6339A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100.06.024 VII всех приложений формы 100.06 складываются, и итоговая сумма указывается в строке 100.00.058 VII.</w:t>
      </w:r>
    </w:p>
    <w:p w14:paraId="3CA6F93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100.06.025 всех приложений формы 100.06 складываются, и итоговая сумма указывается в строке 100.00.059.</w:t>
      </w:r>
    </w:p>
    <w:p w14:paraId="6CB33BA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100.06.025 I всех приложений формы 100.06 складываются, и итоговая сумма указывается в строке 100.00.059 I.</w:t>
      </w:r>
    </w:p>
    <w:p w14:paraId="3305120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100.06.026 всех приложений формы 100.06 складываются, и итоговая сумма указывается в строке 100.00.060.</w:t>
      </w:r>
    </w:p>
    <w:p w14:paraId="6491303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100.06.027 I всех приложений формы 100.06 складываются, и итоговая сумма указывается в строке 100.00.061 I.</w:t>
      </w:r>
    </w:p>
    <w:p w14:paraId="30F49FF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100.06.027 II всех приложений формы 100.06 складываются, и итоговая сумма указывается в строке 100.00.061 II.</w:t>
      </w:r>
    </w:p>
    <w:p w14:paraId="33AA116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В случае заполнения формы 100.06 строки 100.00.061 III, 100.00.061 IV формы 100.00 не заполняются.</w:t>
      </w:r>
    </w:p>
    <w:p w14:paraId="1E6ACFF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Значения по строке 100.06.028 всех приложений формы 100.06 складываются, и итоговая сумма указывается в строке 100.00.062.</w:t>
      </w:r>
    </w:p>
    <w:p w14:paraId="02B858D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При этом другие строки формы 100.00, которые не дублируются в форме 100.06, подлежат заполнению налогоплательщиком в целом по всем видам деятельности.</w:t>
      </w:r>
    </w:p>
    <w:p w14:paraId="75353FD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Налогоплательщик-доверительный управляющий, на которого в соответствии со статьей 194 Налогового кодекса возложено исполнение налогового обязательства по исчислению, уплате или удержанию сумм налогов и других обязательных платежей в бюджет, а также составлению и представлению налоговых форм за учредителя доверительного управления по договору доверительного управления имуществом или выгодоприобретателя по иным основаниям возникновения доверительного управления, и осуществляющий ведение раздельного налогового учета по объектам налогообложения и объектам, связанным с налогообложением, составляет декларацию (форма 100.00) в целом по своей деятельности и деятельности, осуществляемым им в рамках договора доверительного управления имуществом, на основе данных раздельного налогового учета и не применяет формулы, предусмотренные в декларации (форма 100.00), если применение таких формул приведет к искажению значений, подлежащих отражению в данной декларации.</w:t>
      </w:r>
    </w:p>
    <w:p w14:paraId="16DE1D9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 В разделе «Ответственность налогоплательщика»:</w:t>
      </w:r>
    </w:p>
    <w:p w14:paraId="6222844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поле «Фамилия, имя, отчество (при его наличии) Руководителя» указываются фамилия, имя, отчество (при его наличии) руководителя;</w:t>
      </w:r>
    </w:p>
    <w:p w14:paraId="6139376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дата подачи декларации – дата представления декларации в орган государственных доходов;</w:t>
      </w:r>
    </w:p>
    <w:p w14:paraId="6B0FAA0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код органа государственных доходов – код органа государственных доходов по месту регистрации налогоплательщика;</w:t>
      </w:r>
    </w:p>
    <w:p w14:paraId="52F9FA0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5AF9963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дата приема декларации – дата представления декларации в соответствии с пунктом 2 статьи 209 Налогового кодекса;</w:t>
      </w:r>
    </w:p>
    <w:p w14:paraId="3404943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входящий номер документа – регистрационный номер декларации, присваиваемый органом государственных доходов;</w:t>
      </w:r>
    </w:p>
    <w:p w14:paraId="2EB80DA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дата почтового штемпеля – дата почтового штемпеля, проставленного почтовой или иной организацией связи.</w:t>
      </w:r>
    </w:p>
    <w:p w14:paraId="65F1890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Подпункты 4), 5), 6) и 7) настоящего пункта заполняются работником органа государственных доходов, принявшим декларацию на бумажном носителе.</w:t>
      </w:r>
    </w:p>
    <w:p w14:paraId="7E23A471" w14:textId="77777777" w:rsidR="006660CA" w:rsidRPr="006660CA" w:rsidRDefault="006660CA" w:rsidP="006660CA">
      <w:pPr>
        <w:jc w:val="center"/>
        <w:rPr>
          <w:rFonts w:ascii="Times New Roman" w:hAnsi="Times New Roman" w:cs="Times New Roman"/>
          <w:b/>
          <w:bCs/>
          <w:sz w:val="24"/>
          <w:szCs w:val="24"/>
        </w:rPr>
      </w:pPr>
      <w:bookmarkStart w:id="0" w:name="_GoBack"/>
      <w:r w:rsidRPr="006660CA">
        <w:rPr>
          <w:rFonts w:ascii="Times New Roman" w:hAnsi="Times New Roman" w:cs="Times New Roman"/>
          <w:b/>
          <w:bCs/>
          <w:sz w:val="24"/>
          <w:szCs w:val="24"/>
        </w:rPr>
        <w:t>Глава 3. Пояснение по заполнению формы 100.01 – Расходы налогоплательщиков, не являющихся плательщиками налога на добавленную стоимость, по реализованным товарам, выполненным работам, оказанным услугам</w:t>
      </w:r>
    </w:p>
    <w:bookmarkEnd w:id="0"/>
    <w:p w14:paraId="3868726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24. Данная форма заполняется лицами, не являющимися плательщиками налога на добавленную стоимость. В форме отражаются сведения по приобретенным товарам </w:t>
      </w:r>
      <w:r w:rsidRPr="006660CA">
        <w:rPr>
          <w:rFonts w:ascii="Times New Roman" w:hAnsi="Times New Roman" w:cs="Times New Roman"/>
          <w:sz w:val="24"/>
          <w:szCs w:val="24"/>
        </w:rPr>
        <w:lastRenderedPageBreak/>
        <w:t>(работам, услугам), включая не относимые на вычеты. Сведения из данной формы не переносятся в декларацию и приложения к ней.</w:t>
      </w:r>
    </w:p>
    <w:p w14:paraId="19F9638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25. В разделе «Расходы»:</w:t>
      </w:r>
    </w:p>
    <w:p w14:paraId="0F6C464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графе А указывается порядковый номер строки;</w:t>
      </w:r>
    </w:p>
    <w:p w14:paraId="47CFEA0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графе B указывается бизнес-идентификационный номер/индивидуальный идентификационный номер (далее – ИИН) номер налогоплательщика-контрагента;</w:t>
      </w:r>
    </w:p>
    <w:p w14:paraId="0E51F42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графе C указывается код страны резидентства нерезидента-контрагента согласно пункту 52 настоящих Правил;</w:t>
      </w:r>
    </w:p>
    <w:p w14:paraId="791014F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4) в графе D указывается номер налоговой регистрации нерезидента-контрагента в стране резидентства. Графа заполняется при отражении в </w:t>
      </w:r>
      <w:proofErr w:type="gramStart"/>
      <w:r w:rsidRPr="006660CA">
        <w:rPr>
          <w:rFonts w:ascii="Times New Roman" w:hAnsi="Times New Roman" w:cs="Times New Roman"/>
          <w:sz w:val="24"/>
          <w:szCs w:val="24"/>
        </w:rPr>
        <w:t>графе</w:t>
      </w:r>
      <w:proofErr w:type="gramEnd"/>
      <w:r w:rsidRPr="006660CA">
        <w:rPr>
          <w:rFonts w:ascii="Times New Roman" w:hAnsi="Times New Roman" w:cs="Times New Roman"/>
          <w:sz w:val="24"/>
          <w:szCs w:val="24"/>
        </w:rPr>
        <w:t xml:space="preserve"> С кода страны резидентства;</w:t>
      </w:r>
    </w:p>
    <w:p w14:paraId="79014CA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графе E указывается код вида расходов:</w:t>
      </w:r>
    </w:p>
    <w:p w14:paraId="41E6858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 финансовые услуги;</w:t>
      </w:r>
    </w:p>
    <w:p w14:paraId="439C497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 рекламные услуги;</w:t>
      </w:r>
    </w:p>
    <w:p w14:paraId="5DBACBB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 консультационные услуги;</w:t>
      </w:r>
    </w:p>
    <w:p w14:paraId="62253C5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 маркетинговые услуги;</w:t>
      </w:r>
    </w:p>
    <w:p w14:paraId="4989875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 дизайнерские услуги;</w:t>
      </w:r>
    </w:p>
    <w:p w14:paraId="3C18E58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 инжиниринговые услуги;</w:t>
      </w:r>
    </w:p>
    <w:p w14:paraId="2229266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 прочие;</w:t>
      </w:r>
    </w:p>
    <w:p w14:paraId="1FB2510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графе F указывается стоимость приобретенных товаров (работ, услуг);</w:t>
      </w:r>
    </w:p>
    <w:p w14:paraId="16DA26D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графе G указывается признак вида деятельности.</w:t>
      </w:r>
    </w:p>
    <w:p w14:paraId="4A110F0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При этом отмечается:</w:t>
      </w:r>
    </w:p>
    <w:p w14:paraId="0B79475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 если затраты (расходы) понесены исключительно в целях осуществления деятельности, налогообложение которой осуществляется в общеустановленном порядке;</w:t>
      </w:r>
    </w:p>
    <w:p w14:paraId="46B3CF3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 если затраты (расходы) понесены исключительно в целях осуществления деятельности, налогообложение которой осуществляется в рамках специального налогового режима в соответствии со статьями 697, 698, 699, 700 и 701 Налогового кодекса;</w:t>
      </w:r>
    </w:p>
    <w:p w14:paraId="7B216AA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 если затраты (расходы) подлежат распределению между деятельностью, налогообложение которой осуществляется в общеустановленном режиме и деятельностью, налогообложение которой осуществляется в рамках специального налогового режима в соответствии со статьями 697, 698, 700, 700 и 701 Налогового кодекса;</w:t>
      </w:r>
    </w:p>
    <w:p w14:paraId="4C05D4F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 если затраты (расходы) не относятся на вычеты.</w:t>
      </w:r>
    </w:p>
    <w:p w14:paraId="16C9215E" w14:textId="77777777" w:rsidR="006660CA" w:rsidRPr="006660CA" w:rsidRDefault="006660CA" w:rsidP="006660CA">
      <w:pPr>
        <w:jc w:val="both"/>
        <w:rPr>
          <w:rFonts w:ascii="Times New Roman" w:hAnsi="Times New Roman" w:cs="Times New Roman"/>
          <w:b/>
          <w:bCs/>
          <w:sz w:val="24"/>
          <w:szCs w:val="24"/>
        </w:rPr>
      </w:pPr>
      <w:r w:rsidRPr="006660CA">
        <w:rPr>
          <w:rFonts w:ascii="Times New Roman" w:hAnsi="Times New Roman" w:cs="Times New Roman"/>
          <w:b/>
          <w:bCs/>
          <w:sz w:val="24"/>
          <w:szCs w:val="24"/>
        </w:rPr>
        <w:t>Глава 4. Пояснение по заполнению формы 100.02 – Вычеты по фиксированным активам</w:t>
      </w:r>
    </w:p>
    <w:p w14:paraId="3D11C7C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26. Данная форма предназначена для определения вычетов по фиксированным активам в соответствии со статьями 265, 266, 267, 268, 269, 270, 271, 272 и 273 Налогового кодекса, а также для определения убытка от выбытия фиксированных активов I группы, переносимого </w:t>
      </w:r>
      <w:r w:rsidRPr="006660CA">
        <w:rPr>
          <w:rFonts w:ascii="Times New Roman" w:hAnsi="Times New Roman" w:cs="Times New Roman"/>
          <w:sz w:val="24"/>
          <w:szCs w:val="24"/>
        </w:rPr>
        <w:lastRenderedPageBreak/>
        <w:t>на последующие налоговые периоды в соответствии с пунктом 1 статьи 300 Налогового кодекса.</w:t>
      </w:r>
    </w:p>
    <w:p w14:paraId="6E28D7D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27. В разделе «Вычеты по фиксированным активам»:</w:t>
      </w:r>
    </w:p>
    <w:p w14:paraId="2FEDD4D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100.02.001 указывается общая сумма стоимостных балансов групп на начало налогового периода. Определяется как сумма строк с 100.02.001 I по 100.02.001 IV:</w:t>
      </w:r>
    </w:p>
    <w:p w14:paraId="520BCFC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100.02.001 I указывается сумма стоимостных балансов подгрупп фиксированных активов I группы на начало налогового периода, определенных в соответствии с пунктом 7 статьи 267 Налогового кодекса;</w:t>
      </w:r>
    </w:p>
    <w:p w14:paraId="2A2E75D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100.02.001 II указывается стоимостный баланс фиксированных активов II группы на начало налогового периода, определенный в соответствии с пунктом 7 статьи 267 Налогового кодекса;</w:t>
      </w:r>
    </w:p>
    <w:p w14:paraId="536C42B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100.02.001 III указывается стоимостный баланс фиксированных активов III группы на начало налогового периода, определенный в соответствии с пунктом 7 статьи 267 Налогового кодекса;</w:t>
      </w:r>
    </w:p>
    <w:p w14:paraId="7B48B02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100.02.001 IV указывается стоимостный баланс фиксированных активов IV группы на начало налогового периода, определенный в соответствии с пунктом 7 статьи 267 Налогового кодекса;</w:t>
      </w:r>
    </w:p>
    <w:p w14:paraId="2E9BFA6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100.02.002 указывается общая стоимость поступивших в налоговом периоде фиксированных активов. Определяется как сумма строк с 100.02.002 I по 100.02.002 IV:</w:t>
      </w:r>
    </w:p>
    <w:p w14:paraId="30E1261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100.02.002 I указывается стоимость поступивших фиксированных активов I группы, определяемая в соответствии со статьей 268 Налогового кодекса;</w:t>
      </w:r>
    </w:p>
    <w:p w14:paraId="487F2BC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100.02.002 II указывается стоимость поступивших фиксированных активов II группы, определяемая в соответствии со статьей 268 Налогового кодекса;</w:t>
      </w:r>
    </w:p>
    <w:p w14:paraId="51C0437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100.02.002 III указывается стоимость поступивших фиксированных активов III группы, определяемая в соответствии со статьей 268 Налогового кодекса;</w:t>
      </w:r>
    </w:p>
    <w:p w14:paraId="57E83C7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100.02.002 IV указывается общая стоимость поступивших фиксированных активов IV группы, определяемая в соответствии со статьей 268 Налогового кодекса;</w:t>
      </w:r>
    </w:p>
    <w:p w14:paraId="03636E3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100.02.003 указывается общая стоимость выбывших фиксированных активов. Определяется как сумма строк с 100.02.003 I по 100.02.003 IV:</w:t>
      </w:r>
    </w:p>
    <w:p w14:paraId="1888833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100.02.003 I указывается стоимость выбывших фиксированных активов I группы, определяемая в соответствии со статьей 270 Налогового кодекса;</w:t>
      </w:r>
    </w:p>
    <w:p w14:paraId="481F584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100.02.003 II указывается стоимость выбывших фиксированных активов II группы, определяемая в соответствии со статьей 270 Налогового кодекса;</w:t>
      </w:r>
    </w:p>
    <w:p w14:paraId="758B9B6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100.02.003 III указывается стоимость выбывших фиксированных активов III группы, определяемая в соответствии со статьей 270 Налогового кодекса;</w:t>
      </w:r>
    </w:p>
    <w:p w14:paraId="07D67E7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100.02.003 IV указывается стоимость выбывших фиксированных активов IV группы, определяемая в соответствии со статьей 270 Налогового кодекса;</w:t>
      </w:r>
    </w:p>
    <w:p w14:paraId="4ABD606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4) в строке 100.02.004 указывается общая сумма последующих расходов, относимых на увеличение стоимостных балансов групп (подгрупп) в соответствии с пунктом 2 статьи 272 Налогового кодекса. Определяется как сумма строк с 100.02.004 I по 100.02.004 IV:</w:t>
      </w:r>
    </w:p>
    <w:p w14:paraId="5E2962A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100.02.004 I указываются последующие расходы по фиксированным активам I группы, относимые на увеличение стоимостных балансов подгрупп в соответствии с пунктом 2 статьи 272 Налогового кодекса;</w:t>
      </w:r>
    </w:p>
    <w:p w14:paraId="74BB9DA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100.02.004 II указываются последующие расходы по фиксированным активам II группы, относимые на увеличение стоимостного баланса группы в соответствии с пунктом 2 статьи 272 Налогового кодекса;</w:t>
      </w:r>
    </w:p>
    <w:p w14:paraId="5C9CE85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100.02.004 III указываются последующие расходы по фиксированным активам III группы, относимые на увеличение стоимостного баланса группы в соответствии с пунктом 2 статьи 272 Налогового кодекса;</w:t>
      </w:r>
    </w:p>
    <w:p w14:paraId="0A8A1A1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100.02.004 IV указываются последующие расходы по фиксированным активам IV группы, относимые на увеличение стоимостного баланса группы в соответствии с пунктом 2 статьи 272 Налогового кодекса;</w:t>
      </w:r>
    </w:p>
    <w:p w14:paraId="6F16A41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100.02.005 указывается общая сумма стоимостных балансов групп на конец налогового периода, определяется как сумма строк с 100.02.005 I по 100.02.005 IV:</w:t>
      </w:r>
    </w:p>
    <w:p w14:paraId="52A1DCB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100.02.005 I указывается общая сумма стоимостных балансов подгрупп фиксированных активов I группы на конец налогового периода, определенных в соответствии с пунктом 8 статьи 267 Налогового кодекса;</w:t>
      </w:r>
    </w:p>
    <w:p w14:paraId="269E75D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100.02.005 II указывается стоимостный баланс фиксированных активов II группы на конец налогового периода, определенный в соответствии с пунктом 8 статьи 267 Налогового кодекса;</w:t>
      </w:r>
    </w:p>
    <w:p w14:paraId="281C570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100.02.005 III указывается стоимостный баланс фиксированных активов III группы на конец налогового периода, определенный в соответствии с пунктом 8 статьи 267 Налогового кодекса;</w:t>
      </w:r>
    </w:p>
    <w:p w14:paraId="6243AD2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100.02.005 IV указывается стоимостный баланс фиксированных активов IV группы на конец налогового периода, определенный в соответствии с пунктом 8 статьи 267 Налогового кодекса;</w:t>
      </w:r>
    </w:p>
    <w:p w14:paraId="595612B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строке 100.02.006 указывается общая сумма амортизационных отчислений по фиксированным активам, исчисленных по итогам налогового периода в соответствии с пунктами 2, и 3 статьи 271 Налогового кодекса. Определяется как сумма строк с 100.02.006 I по 100.02.006 IV:</w:t>
      </w:r>
    </w:p>
    <w:p w14:paraId="561A0CF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100.02.006 I указываются амортизационные отчисления по фиксированным активам I группы, исчисленные в соответствии с пунктами 2 и 3 статьи 271 Налогового кодекса;</w:t>
      </w:r>
    </w:p>
    <w:p w14:paraId="407048E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100.02.006 II указываются амортизационные отчисления по фиксированным активам II группы, исчисленные в соответствии с пунктами 2 и 3 статьи 271 Налогового кодекса;</w:t>
      </w:r>
    </w:p>
    <w:p w14:paraId="2EAAAD3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100.02.006 III указываются амортизационные отчисления по фиксированным активам III группы, исчисленные в соответствии с пунктами 2 и 3 статьи 271 Налогового кодекса;</w:t>
      </w:r>
    </w:p>
    <w:p w14:paraId="64C3561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в строке 100.02.006 IV указываются амортизационные отчисления по фиксированным активам IV группы, исчисленные в соответствии с пунктами 2 и 3 статьи 271 Налогового кодекса;</w:t>
      </w:r>
    </w:p>
    <w:p w14:paraId="34CAA50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строке 100.02.007 указывается общая сумма амортизационных отчислений, исчисленных по двойной норме амортизации в соответствии с пунктом 7 статьи 271 Налогового кодекса. Определяется как сумма строк с 100.02.007 I по 100.02.007 IV:</w:t>
      </w:r>
    </w:p>
    <w:p w14:paraId="5D29838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100.02.007 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 группы;</w:t>
      </w:r>
    </w:p>
    <w:p w14:paraId="1CA80CF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100.02.007 II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II группы;</w:t>
      </w:r>
    </w:p>
    <w:p w14:paraId="7607272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100.02.007 III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III группы;</w:t>
      </w:r>
    </w:p>
    <w:p w14:paraId="0B766D9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100.02.007 IV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IV группы;</w:t>
      </w:r>
    </w:p>
    <w:p w14:paraId="59582DE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строке 100.02.008 указывается общая сумма стоимостных балансов групп (подгрупп) при выбытии всех фиксированных активов, относимых на вычеты (II, III, IV группы) или признаваемых убытком (I группа) в соответствии с пунктами 1 и 2 статьи 273 Налогового кодекса с учетом пункта 3 статьи 273 Налогового кодекса. Определяется как сумма строк с 100.02.008 I по 100.02.008 IV:</w:t>
      </w:r>
    </w:p>
    <w:p w14:paraId="26E4BE4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100.02.008 I указывается сумма стоимостных балансов подгрупп, выбывших (за исключением безвозмездно переданных) фиксированных активов I группы, признаваемых убытком в соответствии с пунктом 1 статьи 273 Налогового кодекса с учетом пункта 3 указанной статьи;</w:t>
      </w:r>
    </w:p>
    <w:p w14:paraId="30652DD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100.02.008 II указывается стоимостный баланс II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указанной статьи Налогового кодекса;</w:t>
      </w:r>
    </w:p>
    <w:p w14:paraId="349D89B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100.02.008 III указывается стоимостный баланс III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указанной статьи;</w:t>
      </w:r>
    </w:p>
    <w:p w14:paraId="1AB848A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100.02.008 IV указывается стоимостный баланс IV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указанной статьи;</w:t>
      </w:r>
    </w:p>
    <w:p w14:paraId="2AC82A7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9) в строке 100.02.009 указывается общая сумма стоимостных балансов групп (подгрупп) на конец налогового периода, которые составляют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в соответствии с пунктом </w:t>
      </w:r>
      <w:r w:rsidRPr="006660CA">
        <w:rPr>
          <w:rFonts w:ascii="Times New Roman" w:hAnsi="Times New Roman" w:cs="Times New Roman"/>
          <w:sz w:val="24"/>
          <w:szCs w:val="24"/>
        </w:rPr>
        <w:lastRenderedPageBreak/>
        <w:t>4 статьи 273 Налогового кодекса. Определяется как сумма строк с 100.02.009 I по100.02.009 IV:</w:t>
      </w:r>
    </w:p>
    <w:p w14:paraId="5C115A5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100.02.009 I указывается сумма стоимостных балансов подгрупп на конец налогового периода, которые составляют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относимых на вычет в соответствии с пунктом 4 статьи 273 Налогового кодекса, по фиксированным активам I группы;</w:t>
      </w:r>
    </w:p>
    <w:p w14:paraId="20C2956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100.02.009 II указывается стоимостный баланс группы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II группы;</w:t>
      </w:r>
    </w:p>
    <w:p w14:paraId="63EAE1F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100.02.009 III указывается стоимостный баланс группы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III группы;</w:t>
      </w:r>
    </w:p>
    <w:p w14:paraId="44ECA8F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100.02.009 IV указывается стоимостный баланс группы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IV группы;</w:t>
      </w:r>
    </w:p>
    <w:p w14:paraId="461BB1F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в строке 100.02.010 указывается общая сумма последующих расходов, относимых на вычеты в соответствии с пунктом 2 статьи 272 Налогового кодекса, за исключением расходов по начисленным доходам работников. Определяется как сумма строк с 100.02.010 I по 100.02.010 IV:</w:t>
      </w:r>
    </w:p>
    <w:p w14:paraId="2F8782E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100.02.010 I указываются последующие расходы по фиксированным активам I группы, относимые на вычеты в соответствии с пунктом 2 статьи 272 Налогового кодекса;</w:t>
      </w:r>
    </w:p>
    <w:p w14:paraId="7CB5FC3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100.02.010 II указываются последующие расходы по фиксированным активам II группы, относимые на вычеты в соответствии с пунктом 2 статьи 272 Налогового кодекса;</w:t>
      </w:r>
    </w:p>
    <w:p w14:paraId="6C9A709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100.02.010 III указываются последующие расходы по фиксированным активам III группы, относимые на вычеты в соответствии с пунктом 2 статьи 272 Налогового кодекса;</w:t>
      </w:r>
    </w:p>
    <w:p w14:paraId="7BDE7F8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100.02.010 IV указываются последующие расходы по фиксированным активам IV группы, относимые на вычеты в соответствии с пунктом 2 статьи 272 Налогового кодекса;</w:t>
      </w:r>
    </w:p>
    <w:p w14:paraId="21CEAE0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в строке 100.02.011 указывается общая сумма вычетов налогового периода по фиксированным активам. Определяется как сумма строк с 100.02.011 I по 100.02.011 IV:</w:t>
      </w:r>
    </w:p>
    <w:p w14:paraId="10F698D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100.02.011 I указываются вычеты по фиксированным активам I группы. Определяется как сумма строк 100.02.006 I, 100.02.007 I, 100.02.009 I и 100.02.010 I (100.02.006 I + 100.02.007 I + 100.02.009 I + 100.02.010 I);</w:t>
      </w:r>
    </w:p>
    <w:p w14:paraId="5F51105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в строке 100.02.0011 II указываются вычеты по фиксированным активам II группы. Определяется как сумма строк 100.02.006 II, 100.02.007 II, 100.02.008 II, 100.02.009 II и 100.02.010 II (100.02.006 II + 100.02.007 II + 100.02.008 II + 100.02.009 II + 100.02.010 II);</w:t>
      </w:r>
    </w:p>
    <w:p w14:paraId="43EDD7D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100.02.011 III указываются вычеты по фиксированным активам III группы. Определяется как сумма строк 100.02.006 III, 100.02.007 III, 100.02.008 III, 100.02.009 III и 100.02.010 III (100.02.006 III + 100.02.007 III + 100.02.008 III + 100.02.009 III + 100.02.010 III);</w:t>
      </w:r>
    </w:p>
    <w:p w14:paraId="167D357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100.02.011 IV указываются вычеты по фиксированным активам IV группы. Определяется как сумма строк 100.02.006 IV, 100.02.007 IV, 100.02.008 IV, 100.02.009 IV и 100.02.010 IV (100.02.006 IV + 100.02.007 IV + 100.02.008 IV + 100.02.009 IV + 100.02.010 IV);</w:t>
      </w:r>
    </w:p>
    <w:p w14:paraId="5C789CB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 в строке 100.02.012 указываются последующие расходы по арендуемым основным средствам, относимые на вычет в соответствии с пунктом 5 статьи 272 Налогового кодекса.</w:t>
      </w:r>
    </w:p>
    <w:p w14:paraId="1A224406"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5. Пояснение по заполнению формы 100.03 – Управленческие и общеадминистративные расходы нерезидента</w:t>
      </w:r>
    </w:p>
    <w:p w14:paraId="2F985E9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28. Данная форма предназначена для определения суммы управленческих и общеадминистративных расходов, относимых на вычеты в соответствии со статьями 662, 663, 664 и 665 Налогового кодекса, и заполняется нерезидентом, осуществляющим деятельность в Республике Казахстан через постоянное учреждение, применяющее положения международного договора об </w:t>
      </w:r>
      <w:proofErr w:type="spellStart"/>
      <w:r w:rsidRPr="006660CA">
        <w:rPr>
          <w:rFonts w:ascii="Times New Roman" w:hAnsi="Times New Roman" w:cs="Times New Roman"/>
          <w:sz w:val="24"/>
          <w:szCs w:val="24"/>
        </w:rPr>
        <w:t>избежании</w:t>
      </w:r>
      <w:proofErr w:type="spellEnd"/>
      <w:r w:rsidRPr="006660CA">
        <w:rPr>
          <w:rFonts w:ascii="Times New Roman" w:hAnsi="Times New Roman" w:cs="Times New Roman"/>
          <w:sz w:val="24"/>
          <w:szCs w:val="24"/>
        </w:rPr>
        <w:t xml:space="preserve"> двойного налогообложения и предотвращении уклонения от налогообложения доходов или имущества (капитала), заключенного Республикой Казахстан (далее – международный договор).</w:t>
      </w:r>
    </w:p>
    <w:p w14:paraId="03719A7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29. В разделе «Дополнительная информация»:</w:t>
      </w:r>
    </w:p>
    <w:p w14:paraId="3840091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применяемый метод отнесения расходов на вычеты. Отмечается метод, применяемый при отнесении расходов на вычеты в соответствии со статьей 662 Налогового кодекса:</w:t>
      </w:r>
    </w:p>
    <w:p w14:paraId="0BA8CDB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ячейка А отмечается, если применяется метод пропорционального распределения;</w:t>
      </w:r>
    </w:p>
    <w:p w14:paraId="65E86E3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ячейка В отмечается, если применяется метод непосредственного (прямого) отнесения;</w:t>
      </w:r>
    </w:p>
    <w:p w14:paraId="20DA4A6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способ исчисления расчетного показателя при применении метода пропорционального распределения. Отмечается применяемый способ исчисления расчетного показателя:</w:t>
      </w:r>
    </w:p>
    <w:p w14:paraId="7164C08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ячейка А отмечается, если применяется способ исчисления расчетного показателя, определяемый в соответствии с подпунктом 1) пункта 2 статьи 663 Налогового кодекса;</w:t>
      </w:r>
    </w:p>
    <w:p w14:paraId="413C0CC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ячейка В отмечается, если применяется способ исчисления расчетного показателя, определяемый в соответствии с подпунктом 2) пункта 2 статьи 663 Налогового кодекса;</w:t>
      </w:r>
    </w:p>
    <w:p w14:paraId="37C4398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код страны резидентства, с которой заключен международный договор. Указывается код страны резидентства согласно пункту 52 настоящих Правил, с которой Республикой Казахстан заключен применяемый международный договор;</w:t>
      </w:r>
    </w:p>
    <w:p w14:paraId="7DE042E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налоговый период. Отмечается дата начала и конца налогового периода в стране, с которой заключен международный договор;</w:t>
      </w:r>
    </w:p>
    <w:p w14:paraId="1F7303E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5) поправочный (-</w:t>
      </w:r>
      <w:proofErr w:type="spellStart"/>
      <w:r w:rsidRPr="006660CA">
        <w:rPr>
          <w:rFonts w:ascii="Times New Roman" w:hAnsi="Times New Roman" w:cs="Times New Roman"/>
          <w:sz w:val="24"/>
          <w:szCs w:val="24"/>
        </w:rPr>
        <w:t>ые</w:t>
      </w:r>
      <w:proofErr w:type="spellEnd"/>
      <w:r w:rsidRPr="006660CA">
        <w:rPr>
          <w:rFonts w:ascii="Times New Roman" w:hAnsi="Times New Roman" w:cs="Times New Roman"/>
          <w:sz w:val="24"/>
          <w:szCs w:val="24"/>
        </w:rPr>
        <w:t>) коэффициент (-ы) налогового периода (далее – ПКНП). Отмечается размер поправочного (-ых) коэффициента (-</w:t>
      </w:r>
      <w:proofErr w:type="spellStart"/>
      <w:r w:rsidRPr="006660CA">
        <w:rPr>
          <w:rFonts w:ascii="Times New Roman" w:hAnsi="Times New Roman" w:cs="Times New Roman"/>
          <w:sz w:val="24"/>
          <w:szCs w:val="24"/>
        </w:rPr>
        <w:t>ов</w:t>
      </w:r>
      <w:proofErr w:type="spellEnd"/>
      <w:r w:rsidRPr="006660CA">
        <w:rPr>
          <w:rFonts w:ascii="Times New Roman" w:hAnsi="Times New Roman" w:cs="Times New Roman"/>
          <w:sz w:val="24"/>
          <w:szCs w:val="24"/>
        </w:rPr>
        <w:t>) К (К1 и К2), в случае его (их) применения в соответствии со статьей 664 Налогового кодекса.</w:t>
      </w:r>
    </w:p>
    <w:p w14:paraId="1A69EED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30. В разделе «Расходы»:</w:t>
      </w:r>
    </w:p>
    <w:p w14:paraId="6CFB945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графе А указывается порядковый номер строки;</w:t>
      </w:r>
    </w:p>
    <w:p w14:paraId="0A77250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графе В определены соответствующие показатели;</w:t>
      </w:r>
    </w:p>
    <w:p w14:paraId="17D4396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графе С указываются суммы совокупного годового дохода, полученного (подлежащего получению) налогоплательщиком-нерезидентом и постоянным учреждением, расположенным в Республике Казахстан. В случае использования ПКНП с его учетом;</w:t>
      </w:r>
    </w:p>
    <w:p w14:paraId="43AB500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графе D указываются суммы первоначальной (текущей) стоимости основных средств юридического лица-нерезидента и постоянного учреждения, расположенного в Республике Казахстан. В случае использования ПКНП с его учетом;</w:t>
      </w:r>
    </w:p>
    <w:p w14:paraId="1E290E8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графе Е указываются суммы расходов по оплате труда работников налогоплательщика-нерезидента и постоянного учреждения, расположенного в Республике Казахстан. В случае использования ПКНП с его учетом;</w:t>
      </w:r>
    </w:p>
    <w:p w14:paraId="28202F6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графе F указывается размер расчетного показателя, исчисленный по применяемому способу. Расчетный показатель представляет собой отношение сопоставимых показателей от деятельности в Республике Казахстан через постоянное учреждение к сопоставимым показателям нерезидента, определяемый в строке 4С или как отношение суммы строк 4С, 4D, 4Е к 3 по формуле ((4С+4D+4Е)/3), в зависимости от применяемого способа исчисления расчетного показателя при применении метода пропорционального распределения. При определении расчетного показателя указываются тысячные доли;</w:t>
      </w:r>
    </w:p>
    <w:p w14:paraId="75C7901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графе G указывается сумма управленческих и общеадминистративных расходов нерезидента, в том числе от деятельности в Республике Казахстан через постоянное учреждение;</w:t>
      </w:r>
    </w:p>
    <w:p w14:paraId="03F0482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графе H указывается общая сумма затрат налогоплательщика с учетом затрат, отраженных в графе G.</w:t>
      </w:r>
    </w:p>
    <w:p w14:paraId="340CF32F"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6. Пояснение по заполнению формы 100.04 – Доход, подлежащий освобождению от налогообложения в соответствии с международными договорами</w:t>
      </w:r>
    </w:p>
    <w:p w14:paraId="6FDA24F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31. Данная форма предназначена для определения дохода, подлежащего освобождению от налогообложения согласно международным договорам, заключенным Республикой Казахстан. В соответствии с пунктом 5 статьи 2 Налогового кодекса, если международным договором, ратифицированным Республикой Казахстан, установлены иные правила, чем те, которые содержатся в Налоговом кодексе, применяются правила ратифицированного Республикой Казахстан международного договора.</w:t>
      </w:r>
    </w:p>
    <w:p w14:paraId="1EC82DB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32. В разделе «Показатели»:</w:t>
      </w:r>
    </w:p>
    <w:p w14:paraId="008E51D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графе А указывается порядковый номер строки;</w:t>
      </w:r>
    </w:p>
    <w:p w14:paraId="6EE6A42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графе В указывается код вида международного договора согласно пункту 53 настоящих Правил, в соответствии с которым в отношении дохода установлен порядок налогообложения, отличный от порядка, установленного Налоговым кодексом;</w:t>
      </w:r>
    </w:p>
    <w:p w14:paraId="21357B5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3) в графе С указывается наименование международного договора;</w:t>
      </w:r>
    </w:p>
    <w:p w14:paraId="1BC8822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графе D указывается код страны, с которой заключен международный договор, согласно пункту 52 настоящих Правил;</w:t>
      </w:r>
    </w:p>
    <w:p w14:paraId="7636070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графе Е указывается доход, подлежащий освобождению от налогообложения согласно положениям международного договора.</w:t>
      </w:r>
    </w:p>
    <w:p w14:paraId="11B98BB7"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7. Пояснение по заполнению формы 100.05 – Доходы из иностранных источников, с суммы уплаченного иностранного налога и зачета</w:t>
      </w:r>
    </w:p>
    <w:p w14:paraId="1631A70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33. Данная форма предназначена для определения доходов из иностранных источников, в том числе доходов из источников в странах с льготным налогообложением, а также суммы уплаченного иностранного налога и их зачета в соответствии со статьями 225, 226, 227, 228, 229, 229, 230, 231, 232, 233, 234, 235, 236, 237, 238, 239 и 240 Налогового кодекса.</w:t>
      </w:r>
    </w:p>
    <w:p w14:paraId="09E260B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34. В разделе «Показатели»:</w:t>
      </w:r>
    </w:p>
    <w:p w14:paraId="4CA4E86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графе А указывается порядковый номер строки;</w:t>
      </w:r>
    </w:p>
    <w:p w14:paraId="6D75944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графе В указывается код страны согласно пункту 52 настоящих Правил. В данной графе указывается код страны резидентства нерезидента, выплачивающего доход (в случае начисления дохода от деятельности, не связанной с постоянным учреждением), либо код страны – источника дохода (в случае получения дохода от деятельности через постоянное учреждение);</w:t>
      </w:r>
    </w:p>
    <w:p w14:paraId="52C6839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графе С указывается код вида дохода, указанного в графе Е, начисленного налогоплательщиком-резидентом из иностранных источников, согласно подпункту 2) пункта 50 настоящих Правил.</w:t>
      </w:r>
    </w:p>
    <w:p w14:paraId="24B243C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случае если налогоплательщиком-резидентом в отчетном налоговом периоде в одном иностранном государстве начислены различные виды доходов, то в данной графе указывается отдельно каждый вид начисленных доходов из источников в таком иностранном государстве;</w:t>
      </w:r>
    </w:p>
    <w:p w14:paraId="65DF8EB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графе D указывается код валюты дохода, указанного в графе Е, согласно пункту 51 настоящих Правил.</w:t>
      </w:r>
    </w:p>
    <w:p w14:paraId="4C73301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случае, если налогоплательщиком-резидентом начислены в отчетном налоговом периоде доходы в различной валюте, то в данной графе указываются отдельно суммы начисленных доходов по каждой валюте;</w:t>
      </w:r>
    </w:p>
    <w:p w14:paraId="7A08B6D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графе Е указывается сумма дохода из источников в иностранном государстве, начисленного налогоплательщиком-резидентом в течение отчетного налогового периода, который подлежит налогообложению в Республике Казахстан в соответствии со статьями 225, 226, 227, 228, 229, 229, 230, 231, 232, 233, 234, 235, 236, 237, 238, 239 и 240 Налогового кодекса, в иностранной валюте, включая:</w:t>
      </w:r>
    </w:p>
    <w:p w14:paraId="3B5C850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доходы, начисленные от деятельности, не связанные с постоянным учреждением в иностранном государстве,</w:t>
      </w:r>
    </w:p>
    <w:p w14:paraId="6767DBF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доходы от деятельности через постоянное учреждение в иностранном государстве,</w:t>
      </w:r>
    </w:p>
    <w:p w14:paraId="166E9A0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доходы, указанные в настоящем подпункте, начисленные налогоплательщиком-резидентом из источников в государствах с льготным налогообложением.</w:t>
      </w:r>
    </w:p>
    <w:p w14:paraId="2C18C03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В случае если налогоплательщик-резидент начисляет в одном иностранном государстве в одной валюте один вид дохода из нескольких источников, то в данной графе указывается общая сумма такого вида доходов, начисленных в таком иностранном государстве;</w:t>
      </w:r>
    </w:p>
    <w:p w14:paraId="4C92A92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графе F указывается сумма доходов, отраженных в графе E, пересчитанная в национальную валюту с применением рыночного курса обмена валюты, определенного в последний рабочий день, предшествующий дате совершения операции;</w:t>
      </w:r>
    </w:p>
    <w:p w14:paraId="316F958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графе G указывается, в том числе сумма начисленных доходов от деятельности через постоянное учреждение в иностранном государстве, включая такие доходы, начисленные налогоплательщиком-резидентом из источников в государствах с льготным налогообложением, исчисленных в соответствии со статьями 225, 226, 227, 228, 229, 229, 230, 231, 232, 233, 234, 235, 236, 237, 238, 239 и 240 Налогового кодекса, в иностранной валюте;</w:t>
      </w:r>
    </w:p>
    <w:p w14:paraId="20C858E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графе H указывается сумма доходов, отраженных в графе G, пересчитанная в национальную валюту с применением рыночного курса обмена валюты, определенного в последний рабочий день, предшествующий дате совершения операции;</w:t>
      </w:r>
    </w:p>
    <w:p w14:paraId="4106546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в графе I указывается сумма иностранного подоходного налога c доходов из источников в иностранных государствах, подлежащие зачету при уплате КПН в Республике Казахстан, исчисленные в соответствии с положениями пунктов 1-3 статьи 303 Налогового кодекса, в национальной валюте.</w:t>
      </w:r>
    </w:p>
    <w:p w14:paraId="2ADFE04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При этом размер зачитываемой суммы иностранного подоходного налога представляет собой наименьшую из следующих величин:</w:t>
      </w:r>
    </w:p>
    <w:p w14:paraId="69AB27B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сумму фактически уплаченного в иностранном государстве иностранного подоходного налога с доходов, полученных налогоплательщиком-резидентом из источников за пределами Республики Казахстан;</w:t>
      </w:r>
    </w:p>
    <w:p w14:paraId="661F1B8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сумму иностранного подоходного налога с доходов из источников за пределами Республики Казахстан, подлежащую уплате в иностранном государстве в соответствии с положениями международного договора Республики Казахстан;</w:t>
      </w:r>
    </w:p>
    <w:p w14:paraId="526FDC8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сумму КПН с доходов из источников за пределами Республики Казахстан, исчисленную в Республике Казахстан по ставке, установленной статьей 313 Налогового кодекса;</w:t>
      </w:r>
    </w:p>
    <w:p w14:paraId="286C737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в графе J указывается сумма расходов, понесенных налогоплательщиком-резидентом от деятельности в иностранном государстве через постоянное учреждение, отнесенных на вычеты и исчисленных в соответствии со статьями 242, 243, 244, 245, 246, 247, 248, 249, 250, 251, 252, 253, 254, 255, 256, 257, 258, 259, 260, 261, 262, 263, 264, 265, 266, 267, 268, 269, 270, 271, 272 и 273 Налогового кодекса, в национальной валюте;</w:t>
      </w:r>
    </w:p>
    <w:p w14:paraId="6395CA0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в графе K указывается сумма управленческих и общеадминистративных расходов налогоплательщика-резидента, относимых на вычеты постоянными учреждениями за пределами Республики Казахстан, исчисленных в соответствии со статьей 242 Налогового кодекса, в национальной валюте.</w:t>
      </w:r>
    </w:p>
    <w:p w14:paraId="04748B2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Итоговые значения строк графы F, соответствующих кодам видов доходов «2010», «2020», «2030», «2040», «2050», «2170» и «2190» переносятся в строку 100.00.001.</w:t>
      </w:r>
    </w:p>
    <w:p w14:paraId="060AD60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Итоговые значения строк графы F, соответствующих коду вида дохода «2060», переносятся в строку 100.00.002.</w:t>
      </w:r>
    </w:p>
    <w:p w14:paraId="68C2486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Итоговые значения строк графы F, соответствующих иным кодам видов доходов, переносятся в строку 100.00.004.</w:t>
      </w:r>
    </w:p>
    <w:p w14:paraId="00605A2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Итоговое значение графы F переносится в строку 100.00.045.</w:t>
      </w:r>
    </w:p>
    <w:p w14:paraId="0B706A7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Итоговое значение графы I переносится в строку 100.00.058 I.</w:t>
      </w:r>
    </w:p>
    <w:p w14:paraId="72B1CD5E"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8. Пояснение по заполнению формы 100.06 – Об объектах налогообложения и (или) объектах, связанных с налогообложением, по исчислению КПН по видам деятельности, по которым предусмотрено ведение раздельного учета</w:t>
      </w:r>
    </w:p>
    <w:p w14:paraId="2A2091D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35. Данная форма предназначена для отражения информации об объектах налогообложения и (или) объектах, связанных с налогообложением, по исчислению КПН по выделяемым категориям, в отношении которых предусмотрено ведение раздельного налогового учета в случаях, предусмотренных Налоговым кодексом.</w:t>
      </w:r>
    </w:p>
    <w:p w14:paraId="3E86C13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Заполнение данной формы осуществляется:</w:t>
      </w:r>
    </w:p>
    <w:p w14:paraId="52B0117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отдельно по каждому признаку видов деятельности;</w:t>
      </w:r>
    </w:p>
    <w:p w14:paraId="479B911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случае осуществления деятельности по договору доверительного управления, в соответствии с которым на доверительного управляющего возложены обязательства по исчислению, уплате и представлению налоговой отчетности по КПН – по деятельности по доверительному управлению отдельно по каждому договору доверительного управления имуществом или иному случаю возникновения доверительного управления имуществом и прочей деятельности.</w:t>
      </w:r>
    </w:p>
    <w:p w14:paraId="361A37C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3 отмечается ячейка, соответствующая видам деятельности, по которым осуществляется ведение раздельного учета:</w:t>
      </w:r>
    </w:p>
    <w:p w14:paraId="26D9F8D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признак 1 – виды деятельности, на которые распространяется специальный налоговый режим в соответствии со статьями 697, 698, 699, 700 и 701 Налогового кодекса с исчислением КПН по ставке, предусмотренной пунктом 1 статьи 313 Налогового кодекса;</w:t>
      </w:r>
    </w:p>
    <w:p w14:paraId="132C81D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признак 2 – виды деятельности, на которые распространяется специальный налоговый режим в соответствии со статьями 697, 698, 699, 700 и 701 Налогового кодекса с исчислением КПН по ставке, предусмотренной пунктом 2 статьи 313 Налогового кодекса;</w:t>
      </w:r>
    </w:p>
    <w:p w14:paraId="2D7DC2E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признак 3 – виды деятельности, доходы от осуществления которых подлежат обложению КПН в общеустановленном порядке по ставке, предусмотренной пунктом 1 статьи 313 Налогового кодекса;</w:t>
      </w:r>
    </w:p>
    <w:p w14:paraId="4CAA57A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признак 4 – виды деятельности, доходы от осуществления которых подлежат обложению КПН в общеустановленном порядке по ставке, предусмотренной пунктом 2 статьи 313 Налогового кодекса.</w:t>
      </w:r>
    </w:p>
    <w:p w14:paraId="3DF09B2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В строке 4 отражается значение, соответствующее </w:t>
      </w:r>
      <w:proofErr w:type="gramStart"/>
      <w:r w:rsidRPr="006660CA">
        <w:rPr>
          <w:rFonts w:ascii="Times New Roman" w:hAnsi="Times New Roman" w:cs="Times New Roman"/>
          <w:sz w:val="24"/>
          <w:szCs w:val="24"/>
        </w:rPr>
        <w:t>деятельности</w:t>
      </w:r>
      <w:proofErr w:type="gramEnd"/>
      <w:r w:rsidRPr="006660CA">
        <w:rPr>
          <w:rFonts w:ascii="Times New Roman" w:hAnsi="Times New Roman" w:cs="Times New Roman"/>
          <w:sz w:val="24"/>
          <w:szCs w:val="24"/>
        </w:rPr>
        <w:t xml:space="preserve"> по которой ведется раздельный учет:</w:t>
      </w:r>
    </w:p>
    <w:p w14:paraId="527DBF1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 по совместной деятельности;</w:t>
      </w:r>
    </w:p>
    <w:p w14:paraId="3D19134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 по доверительному управлению;</w:t>
      </w:r>
    </w:p>
    <w:p w14:paraId="0606360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 по доходам некоммерческой организации, определенным пунктом 2 статьи 289 Налогового кодекса;</w:t>
      </w:r>
    </w:p>
    <w:p w14:paraId="3754A30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4 – по доходам организации,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 определенным пунктом 1 статьи 292 Налогового кодекса;</w:t>
      </w:r>
    </w:p>
    <w:p w14:paraId="4500467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 по перевозке груза морским судном, зарегистрированным в международном судовом реестре Республики Казахстан;</w:t>
      </w:r>
    </w:p>
    <w:p w14:paraId="369C697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 по электронной торговле товарами;</w:t>
      </w:r>
    </w:p>
    <w:p w14:paraId="2988094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 по деятельности по показу фильма, признанного национальным фильмом в соответствии с законодательством Республики Казахстан о кинематографии;</w:t>
      </w:r>
    </w:p>
    <w:p w14:paraId="62D9927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 по деятельности организации, являющейся правообладателем фильма, признанного национальным фильмом в соответствии с законодательством Республики Казахстан о кинематографии;</w:t>
      </w:r>
    </w:p>
    <w:p w14:paraId="4FD56BC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9 – по деятельности участника международного технологического парка «Астана </w:t>
      </w:r>
      <w:proofErr w:type="spellStart"/>
      <w:r w:rsidRPr="006660CA">
        <w:rPr>
          <w:rFonts w:ascii="Times New Roman" w:hAnsi="Times New Roman" w:cs="Times New Roman"/>
          <w:sz w:val="24"/>
          <w:szCs w:val="24"/>
        </w:rPr>
        <w:t>Хаб</w:t>
      </w:r>
      <w:proofErr w:type="spellEnd"/>
      <w:r w:rsidRPr="006660CA">
        <w:rPr>
          <w:rFonts w:ascii="Times New Roman" w:hAnsi="Times New Roman" w:cs="Times New Roman"/>
          <w:sz w:val="24"/>
          <w:szCs w:val="24"/>
        </w:rPr>
        <w:t>»;</w:t>
      </w:r>
    </w:p>
    <w:p w14:paraId="499464C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 по приоритетным видам деятельности, осуществляемым на территории специальной экономической зоны;</w:t>
      </w:r>
    </w:p>
    <w:p w14:paraId="5CEAAB3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 по приоритетным видам деятельности в рамках инвестиционного контракта;</w:t>
      </w:r>
    </w:p>
    <w:p w14:paraId="31B81C8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 – по деятельности, по которой налогообложение осуществляется в общеустановленном порядке.</w:t>
      </w:r>
    </w:p>
    <w:p w14:paraId="7F2C1B7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36. В разделе «Показатели»:</w:t>
      </w:r>
    </w:p>
    <w:p w14:paraId="5A25D68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100.06.001 указывается совокупный годовой доход:</w:t>
      </w:r>
    </w:p>
    <w:p w14:paraId="78A3EB7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100.06.001 I указывается доход от реализации, определяемый в соответствии со статьей 227 Налогового кодекса;</w:t>
      </w:r>
    </w:p>
    <w:p w14:paraId="438CCF5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100.06.002 указывается сумма корректировки совокупного годового дохода, осуществляемой в соответствии с пунктом 1 статьи 241 Налогового кодекса;</w:t>
      </w:r>
    </w:p>
    <w:p w14:paraId="0BFBA69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100.06.003 указывается сумма корректировки совокупного годового дохода, осуществляемой в соответствии с пунктом 2 статьи 241 Налогового кодекса;</w:t>
      </w:r>
    </w:p>
    <w:p w14:paraId="50336C4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100.06.004 указывается совокупный годовой доход с учетом корректировок, определяемый как разница строк 100.06.001 и 100.06.002, увеличенная на строку 100.06.003 (в случае, если значение данной строки положительное) или уменьшенная на строку 100.06.003 (в случае, если значение данной строки отрицательное) (100.06.001 – 100.06.002) + (–) 100.06.003);</w:t>
      </w:r>
    </w:p>
    <w:p w14:paraId="5FCD2C0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100.06.005 указывается общая сумма расходов, подлежащая отнесению на вычеты;</w:t>
      </w:r>
    </w:p>
    <w:p w14:paraId="5D1E81F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100.06.005 I указывается себестоимость реализованных (использованных) товаров, приобретенных и безвозмездно полученных работ, услуг, относимая на вычеты в соответствии с пунктом 1 статьи 242 Налогового кодекса;</w:t>
      </w:r>
    </w:p>
    <w:p w14:paraId="766C21B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100.06.005 II указывается сумма вычетов по фиксированным активам и арендованным основным средствам, определяемая в соответствии со статьями 265, 266, 267, 268, 269, 270, 271, 272 и 273 Налогового кодекса;</w:t>
      </w:r>
    </w:p>
    <w:p w14:paraId="2D564C8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6) в строке 100.06.006 указывается сумма корректировок доходов, производимых в соответствии со статьями 286 и 287 Налогового кодекса;</w:t>
      </w:r>
    </w:p>
    <w:p w14:paraId="62C302B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строке 100.06.007 указывается сумма корректировок вычетов, производимых в соответствии со статьями 286 и 287 Налогового кодекса;</w:t>
      </w:r>
    </w:p>
    <w:p w14:paraId="6E4B928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строке 100.06.008 указывается сумма корректировок доходов, производимых в соответствии с Законом о трансфертном ценообразовании;</w:t>
      </w:r>
    </w:p>
    <w:p w14:paraId="6441F8E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в строке 100.06.009 указывается сумма корректировок вычетов, производимых в соответствии с Законом о трансфертном ценообразовании;</w:t>
      </w:r>
    </w:p>
    <w:p w14:paraId="51F75D8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в строке 100.06.010 указывается налогооблагаемый доход (убыток). Определяется как 100.06.004 – 100.06.005 + 100.06.006 – 100.06.007 + 100.06.008 – 100.06.009;</w:t>
      </w:r>
    </w:p>
    <w:p w14:paraId="19CB340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в строке 100.06.011 указывается сумма доходов, полученных налогоплательщиком-резидентом из источников за пределами Республики Казахстан. Строка 100.06.011 носит справочный характер;</w:t>
      </w:r>
    </w:p>
    <w:p w14:paraId="23977DF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 в строке 100.06.012 указывается сумма дохода, подлежащего освобождению от налогообложения в соответствии с международными договорами согласно пункту 5 статьи 2 Налогового кодекса, в том числе:</w:t>
      </w:r>
    </w:p>
    <w:p w14:paraId="05C7E73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100.06.012 I указывается доход, освобождаемый от налогообложения в соответствии с международными договорами;</w:t>
      </w:r>
    </w:p>
    <w:p w14:paraId="60FCE55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100.06.012 II указывается доход, освобождаемый в соответствии с Конституционным законом;</w:t>
      </w:r>
    </w:p>
    <w:p w14:paraId="60F730B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 в строке 100.06.013 указывается сумма налогооблагаемого дохода (убытка) с учетом особенностей международного налогообложения. Строка 100.06.013 определяется как разница строк 100.06.010 минус строка 100.06.012 (100.06.010 – 100.06.012);</w:t>
      </w:r>
    </w:p>
    <w:p w14:paraId="0613DA5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 в строке 100.06.014 указывается суммарная прибыль КИК и ПУ КИК, определенная в соответствии с пунктом 1 статьи 297 Налогового кодекса;</w:t>
      </w:r>
    </w:p>
    <w:p w14:paraId="42ABB52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100.06.014 I указывается сумма облагаемого дохода КИК и ПУ КИК в соответствии с подпунктом 4) статьи 223 Налогового кодекса;</w:t>
      </w:r>
    </w:p>
    <w:p w14:paraId="5051CE4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100.06.014 II указывается сумма облагаемого дохода КИК и ПУ КИК в соответствии с подпунктом 5) статьи 223 Налогового кодекса;</w:t>
      </w:r>
    </w:p>
    <w:p w14:paraId="6D6307E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15) в строке 100.06.015 указывается облагаемый доход КИК и ПУ КИК с учетом перенесенных убытков. Определяется как разница строк 100.06.014 I и 100.06.020 I (100.06.014 I - 100.06.020 I). Если строка 100.00.020 I больше строки 100.06.014 I, в строке 100.06.015 указать ноль;</w:t>
      </w:r>
    </w:p>
    <w:p w14:paraId="0B32224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16) в строке 100.06.016 указываются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w:t>
      </w:r>
    </w:p>
    <w:p w14:paraId="1D59A1B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17) в строке 100.06.017 указывается убыток, подлежащий переносу в соответствии с частью первой пункта 1 статьи 300 Налогового кодекса. Данная строка заполняется с учетом строки 100.02.008 I;</w:t>
      </w:r>
    </w:p>
    <w:p w14:paraId="129C90A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18) в строке 100.06.018 указывается сумма уменьшения налогооблагаемого дохода в соответствии со статьей 288 Налогового кодекса;</w:t>
      </w:r>
    </w:p>
    <w:p w14:paraId="1B65A3C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19) в строке 100.06.019 указывается налогооблагаемый доход с учетом уменьшения, исчисленный в соответствии со статьей 288 Налогового кодекса. Определяется как разница строк 100.06.013 и 100.06.018 (100.06.013 – 100.06.018). В случае, если строка 100.06.018 больше строки 100.06.013, в строке 100.06.019 указывается ноль;</w:t>
      </w:r>
    </w:p>
    <w:p w14:paraId="25496FC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 в строке 100.06.020 указываются убытки, перенесенные из предыдущих налоговых периодов;</w:t>
      </w:r>
    </w:p>
    <w:p w14:paraId="0D51CE4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100.06.020 I указываются убытки, определенные частью второй пункта 1 статьи 300 Налогового кодекса;</w:t>
      </w:r>
    </w:p>
    <w:p w14:paraId="1663615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 в строке 100.06.021 указывается налогооблагаемый доход с учетом перенесенных убытков. При этом убытки, определенные частью второй пункта 1 статьи 300 Налогового кодекса, при определении строки 100.06.021, не учитываются. Заполняется в случае, если в строке 100.06.019 отражено положительное значение. Данная строка определяется как разница строк 100.06.019 и 100.06.020 (100.06.019 – 100.06.020). Если строка 100.06.020 больше строки 100.06.019, в строке 100.06.021 указывается ноль;</w:t>
      </w:r>
    </w:p>
    <w:p w14:paraId="7D9A47D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 в строке 100.06.022 указывается ставка КПН в соответствии со статьей 313 Налогового кодекса в процентах;</w:t>
      </w:r>
    </w:p>
    <w:p w14:paraId="22C3831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 в строке 100.06.023 указывается сумма КПН с налогооблагаемого дохода, которая определяется как произведение строк 100.06.021 и 100.06.022 (100.06.021 x 100.06.022);</w:t>
      </w:r>
    </w:p>
    <w:p w14:paraId="4187C2D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24) в строке 100.06.024 указывается сумма исчисленного КПН за налоговый период в соответствии с пунктом 1 статьи 302 Налогового кодекса. Определяется как разница строк 100.06.023, 100.06.024 I, 100.06.024 III, 100.06.024 IV, 100.06.024 V, 100.06.024 VI, (100.06.023 – 100.06.024 I – 100.06.024 III – 100.06.024 IV – 100.06.024 V – 100.06.024 VI). Если полученная разница меньше ноля, то в строке 100.06.024 указывается ноль;</w:t>
      </w:r>
    </w:p>
    <w:p w14:paraId="104BB87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100.06.024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КПН в Республике Казахстан в соответствии со статьей 303 Налогового кодекса;</w:t>
      </w:r>
    </w:p>
    <w:p w14:paraId="43F12DD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100.06.024 II указывается сумма иностранного подоходного налога с финансовой прибыли КИК, исчисленная в соответствии с пунктом 4 статьи 303 Налогового кодекса;</w:t>
      </w:r>
    </w:p>
    <w:p w14:paraId="16792F5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100.06.024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4219A49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100.06.024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6CCD524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100.06.024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1BDB85C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в строке 100.06.024 VI указывается сумма КПН, удержанного у источника выплаты дохода в соответствии со статьей 653 Налогового кодекса;</w:t>
      </w:r>
    </w:p>
    <w:p w14:paraId="4FA7FE7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25) в строке 100.06.025 указывается сумма исчисленного КПН за налоговый период с учетом уменьшения налогового обязательства. Определяется как 100.06.024 – 100.06.025 I:</w:t>
      </w:r>
    </w:p>
    <w:p w14:paraId="7ADA90B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100.06.025 I указывается сумма уменьшения КПН за налоговый период в соответствии с налоговым законодательством Республики Казахстан;</w:t>
      </w:r>
    </w:p>
    <w:p w14:paraId="2DEDD89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26) в строке 100.06.026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 Данная строка определяется как разница строк 100.06.021 и 100.06.023 (100.06.021 –100.06.023);</w:t>
      </w:r>
    </w:p>
    <w:p w14:paraId="189B60F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27) в строке 100.06.027 указывается сумма КПН на чистый доход:</w:t>
      </w:r>
    </w:p>
    <w:p w14:paraId="1BE4A9F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100.06.027 I указывается сумма КПН на чистый доход, исчисленного в соответствии с пунктом 1 статьи 652 Налогового кодекса, за исключением суммы КПН, на которую осуществляется зачет в соответствии с пунктами 2 и 3 статьи 302 Налогового кодекса и статьи 303 Налогового кодекса, по ставке 15 процентов (100.06.026 х 15%);</w:t>
      </w:r>
    </w:p>
    <w:p w14:paraId="2E5963B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100.06.027 II указывается сумма КПН на чистый доход, исчисленная в соответствии со статьей 670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w:t>
      </w:r>
    </w:p>
    <w:p w14:paraId="3652338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строка 100.06.027 III заполняется в случае, если заполнена строка 100.06.027 II. В данной строке указывается код страны согласно пункту 52 настоящих Правил, с которой Республикой Казахстан заключен международный договор;</w:t>
      </w:r>
    </w:p>
    <w:p w14:paraId="0A906F2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строка 100.06.027 IV заполняется в случае, если заполнена строка 100.06.027 II. В данной строке указывается наименование международного договора;</w:t>
      </w:r>
    </w:p>
    <w:p w14:paraId="6206121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28) в строке 100.06.028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 Данная строка определяется как 100.06.025 + 100.06.027 I или 100.06.027 II + 100.06.030;</w:t>
      </w:r>
    </w:p>
    <w:p w14:paraId="1DF03EF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29) в строке 100.06.029 указывается КПН с облагаемого дохода КИК и ПУ КИК в соответствии с подпунктом 4) статьи 223 Налогового кодекса. Определяется как произведение строк 100.06.015 и 100.06.022 (100.06.015 х 100.06.022);</w:t>
      </w:r>
    </w:p>
    <w:p w14:paraId="24AD52D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30) в строке 100.06.030 указывается КПН с облагаемого дохода КИК и ПУ КИК в соответствии с подпунктом 5) статьи 223 Налогового кодекса. Определяется как произведение строк 100.06.014 II и 100.06.022 (100.06.014 II х 100.06.022);</w:t>
      </w:r>
    </w:p>
    <w:p w14:paraId="284EECC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31) в строке 100.06.031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разница строк 100.06.029 и 100.06.024 II (100.06.029 – 100.06.024). Если полученная разница меньше ноля, то в строке 100.06.031 указывается ноль.</w:t>
      </w:r>
    </w:p>
    <w:p w14:paraId="76DE4164"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9. Пояснение по заполнению формы 100.07 – Сведения о компонентах годовой финансовой отчетности</w:t>
      </w:r>
    </w:p>
    <w:p w14:paraId="477F94E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37. Данная форма составляется налогоплательщиком (за исключением недропользователей, указанных в абзаце четвертом пункта 1 настоящих Правил) на основании данных бухгалтерского учета, подготовленных за отчетный налоговый период в соответствии с международными стандартами и Законом о бухгалтерском учете и финансовой отчетности.</w:t>
      </w:r>
    </w:p>
    <w:p w14:paraId="047F902D"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10. Пояснение по заполнению формы 100.08 – Активы, полученные от юридического лица-нерезидента для обеспечения деятельности филиала или представительства</w:t>
      </w:r>
    </w:p>
    <w:p w14:paraId="2CCABB4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38. Данная форма предназначена для отражения поступления и расходования активов, полученных от юридического лица-нерезидента для обеспечения деятельности филиала или представительства.</w:t>
      </w:r>
    </w:p>
    <w:p w14:paraId="7880789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39. В разделе «Общая информация»:</w:t>
      </w:r>
    </w:p>
    <w:p w14:paraId="739E860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графе 1 указывается БИН филиала, представительства юридического лица-нерезидента в Республике Казахстан;</w:t>
      </w:r>
    </w:p>
    <w:p w14:paraId="23899B3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графе 2 указывается налоговый период, за который представляется налоговая отчетность.</w:t>
      </w:r>
    </w:p>
    <w:p w14:paraId="7114FFA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разделе «Активы»:</w:t>
      </w:r>
    </w:p>
    <w:p w14:paraId="4DA1502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100.08.01 указывается остаток неиспользованных активов путем переноса данных из строки 100.08.004 формы налоговой отчетности 100.08 за предыдущий налоговый период;</w:t>
      </w:r>
    </w:p>
    <w:p w14:paraId="408C22D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100.08.002 указывается сумма активов, полученных от юридического лица-нерезидента для обеспечения деятельности филиала или представительства, в том числе:</w:t>
      </w:r>
    </w:p>
    <w:p w14:paraId="5B222B1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100.08.002 А сумма денежных средств;</w:t>
      </w:r>
    </w:p>
    <w:p w14:paraId="48DBCAA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100.08.002 В стоимость основных средств;</w:t>
      </w:r>
    </w:p>
    <w:p w14:paraId="32FB26F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100.08.002 С стоимость нематериальных активов;</w:t>
      </w:r>
    </w:p>
    <w:p w14:paraId="68129C9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строке 100.08.002 D стоимость прочих активов.</w:t>
      </w:r>
    </w:p>
    <w:p w14:paraId="2D0DEB9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разделе «Расходы по активам»:</w:t>
      </w:r>
    </w:p>
    <w:p w14:paraId="0A13526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100.08.003 указывается сумма использованных активов, полученных от юридического лица-нерезидента для обеспечения деятельности филиала или представительства, в том числе:</w:t>
      </w:r>
    </w:p>
    <w:p w14:paraId="224BFCE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100.08.003 А расходы на оплату труда;</w:t>
      </w:r>
    </w:p>
    <w:p w14:paraId="5831DD1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100.08.003 В расходы на арендную плату;</w:t>
      </w:r>
    </w:p>
    <w:p w14:paraId="0BFBBDE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100.08.003 С расходы на приобретение основных средств;</w:t>
      </w:r>
    </w:p>
    <w:p w14:paraId="53B04A9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100.08.003 D расходы на приобретение нематериальных активов;</w:t>
      </w:r>
    </w:p>
    <w:p w14:paraId="2D2B35C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строке 100.08.003 E расходы на приобретение других товаров;</w:t>
      </w:r>
    </w:p>
    <w:p w14:paraId="6DBA53A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строке 100.08.003 F указываются прочие расходы;</w:t>
      </w:r>
    </w:p>
    <w:p w14:paraId="20290BE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8) в строке 100.08.004 указывается остаток неиспользованных активов, который определяется по следующей формуле: строка 100.08.001 + строка 100.08.002 – строка 100.08.003.</w:t>
      </w:r>
    </w:p>
    <w:p w14:paraId="61B9B6A4"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11. Пояснение по заполнению формы 100.09 – Налогообложение финансовой прибыли контролируемой иностранной компании</w:t>
      </w:r>
    </w:p>
    <w:p w14:paraId="2CA08DB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40. Данная форма предназначена для отражения информации о суммах финансовой прибыли КИК или финансовой прибыли ПУ КИК, налога на прибыль с финансовой прибыли КИК или финансовой прибыли ПУ КИК, подлежащего отнесению в зачет, и КПН, удержанного у источника выплаты с дохода КИК, или КПН, уплаченного с налогооблагаемого дохода КИК, полученных из источников в Республике Казахстан.</w:t>
      </w:r>
    </w:p>
    <w:p w14:paraId="266A758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данном приложении не подлежит отражению финансовая прибыль КИК или финансовая прибыль ПУ КИК, подлежащая освобождению от налогообложения в Республике Казахстан в соответствии со статьей 296 Налогового кодекса, при условии наличия у налогоплательщика-резидента подтверждающих документов, определенных пунктом 2 статьи 296 Налогового кодекса.</w:t>
      </w:r>
    </w:p>
    <w:p w14:paraId="5D2BD57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41. В разделе «Информация о КИК или ПУ КИК»:</w:t>
      </w:r>
    </w:p>
    <w:p w14:paraId="75AA42F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графе А указывается порядковый номер строки;</w:t>
      </w:r>
    </w:p>
    <w:p w14:paraId="1FD8427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графе B указывается наименование каждой КИК или каждого ПУ КИК. Определения КИК и ПУ КИК даны в статье 294 Налогового кодекса;</w:t>
      </w:r>
    </w:p>
    <w:p w14:paraId="467BB55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графе С указывается код страны, в которой КИК или ПУ КИК созданы (инкорпорированы) и являются резидентами. В случае если КИК или ПУ КИК созданы в одной стране и являются резидентами в другой стране, то в данной графе указывается код страны, в которой они созданы (инкорпорированы);</w:t>
      </w:r>
    </w:p>
    <w:p w14:paraId="12E79A3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графе D указывается номер государственной (налоговой) регистрации каждой КИК или каждого ПУ КИК в стране, где они созданы (инкорпорированы). При наличии у КИК или ПУ КИК двух регистрации: государственной и налоговой регистрации, то в данной графе необходимо указать номер налоговой регистрации;</w:t>
      </w:r>
    </w:p>
    <w:p w14:paraId="5A14669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графе E указывается общий размер коэффициента прямого, косвенного, конструктивного участия или контроля налогоплательщика-резидента в каждой КИК при прямом, косвенном, конструктивном владении или прямом, косвенном, конструктивном контроле налогоплательщика-резидента в КИК самостоятельно или через контролируемое лицо (контролируемые лица), определяемого в соответствии с пунктом 7 статьи 297 Налогового кодекса;</w:t>
      </w:r>
    </w:p>
    <w:p w14:paraId="5BB02ED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графе F указывается код валюты финансовой прибыли, указанной в графе G, согласно пункту 51 настоящих Правил;</w:t>
      </w:r>
    </w:p>
    <w:p w14:paraId="1102616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графе G указывается положительная величина финансовой прибыли до налогообложения каждой КИК или каждого ПУ КИК, определяемая в соответствии с пунктами 2 и 3 статьи 297 Налогового кодекса, в иностранной валюте;</w:t>
      </w:r>
    </w:p>
    <w:p w14:paraId="235F57B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графе H указывается сумма убытков КИК или ПУ КИК, возникших в двух периодах, последовательно предшествующих отчетному периоду в соответствии с пунктом 1 статьи 300 Налогового кодекса. При этом уменьшенные убытки в последующих периодах не учитываются.</w:t>
      </w:r>
    </w:p>
    <w:p w14:paraId="1BB553F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Резидент не вправе использовать убытки КИК и (или) ПУ КИК, зарегистрированных в государствах с льготным налогообложением;</w:t>
      </w:r>
    </w:p>
    <w:p w14:paraId="1662D29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в графе I указывается сумма уменьшений, произведенных из финансовой прибыли КИК или финансовой прибыли ПУ КИК в соответствии с пунктом 4 статьи 297 Налогового кодекса, в иностранной валюте, при условии наличия у налогоплательщика-резидента подтверждающих документов, определенных пунктом 10 статьи 297 Налогового кодекса.</w:t>
      </w:r>
    </w:p>
    <w:p w14:paraId="6835DCF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При этом резидент не вправе применять положения пункта 4 статьи 297 Налогового кодекса к КИК и (или) ПУ КИК, зарегистрированных в государствах с льготным налогообложением.</w:t>
      </w:r>
    </w:p>
    <w:p w14:paraId="756B086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случае если налогоплательщик-резидент не применяет пункт 4 статьи 297 Налогового кодекса, то в данной графе указывается «0»;</w:t>
      </w:r>
    </w:p>
    <w:p w14:paraId="262F6B3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графе I-1 указывается сумма уменьшения в соответствии с подпунктом 1) пункта 4 статьи 297 Налогового кодекса;</w:t>
      </w:r>
    </w:p>
    <w:p w14:paraId="0430A4D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графе I-2 указывается сумма уменьшения в соответствии с подпунктом 2) пункта 4 статьи 297 Налогового кодекса;</w:t>
      </w:r>
    </w:p>
    <w:p w14:paraId="5930F57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графе I-3 указывается сумма уменьшения в соответствии с подпунктом 3) пункта 4 статьи 297 Налогового кодекса;</w:t>
      </w:r>
    </w:p>
    <w:p w14:paraId="4644DD5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графе I-4 указывается сумма уменьшения в соответствии с подпунктом 4) пункта 4 статьи 297 Налогового кодекса;</w:t>
      </w:r>
    </w:p>
    <w:p w14:paraId="5AED5FE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графе I-5 указывается сумма уменьшения в соответствии с подпунктом 5) пункта 4 статьи 297 Налогового кодекса;</w:t>
      </w:r>
    </w:p>
    <w:p w14:paraId="5F83F07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графе I-6 указывается сумма уменьшения в соответствии с подпунктом 6) пункта 4 статьи 297 Налогового кодекса;</w:t>
      </w:r>
    </w:p>
    <w:p w14:paraId="63ACC1C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графе I-7 указывается сумма уменьшения в соответствии с подпунктом 7) пункта 4 статьи 297 Налогового кодекса;</w:t>
      </w:r>
    </w:p>
    <w:p w14:paraId="759299C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графе I-8 указывается сумма уменьшения в соответствии с подпунктом 8) пункта 4 статьи 297 Налогового кодекса;</w:t>
      </w:r>
    </w:p>
    <w:p w14:paraId="142240C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графе I-9 указывается сумма уменьшения в соответствии с подпунктом 9) пункта 4 статьи 297 Налогового кодекса;</w:t>
      </w:r>
    </w:p>
    <w:p w14:paraId="011B27D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графе I-10 указывается сумма уменьшения в соответствии с подпунктом 10) пункта 4 статьи 297 Налогового кодекса;</w:t>
      </w:r>
    </w:p>
    <w:p w14:paraId="09D378D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в графе J указывается сумма финансовой прибыли КИК или ПУ КИК до налогообложения с учетом уменьшений и суммы убытков КИК или ПУ КИК, возникших в двух периодах, последовательно предшествующих отчетному периоду, которая определяется как разница между графами G, H и I (графа G – графа H – графа I), в иностранной валюте;</w:t>
      </w:r>
    </w:p>
    <w:p w14:paraId="10D0540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в графе K указывается положительная величина финансовой прибыли, подлежащей налогообложению в Республике Казахстан, в иностранной валюте, которая определяется как произведение граф J и E (графа J x графа E);</w:t>
      </w:r>
    </w:p>
    <w:p w14:paraId="2334A08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12) в графе L указывается положительная величина финансовой прибыли, подлежащая налогообложению в Республике Казахстан, отраженная в графе K и пересчитанная в национальной валюте в соответствии с пунктом 6 статьи 297 Налогового кодекса;</w:t>
      </w:r>
    </w:p>
    <w:p w14:paraId="34FED5D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 в графе M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в иностранной валюте, при условии наличия у налогоплательщика-резидента подтверждающих документов, указанных в пункте 4 статьи 303 Налогового кодекса. Налог на прибыль определен в соответствии со статьей 294 Налогового кодекса (с применением эффективной ставки, определяемой в соответствии с абзацем вторым подпункта 12) пункта 4 статьи 294 Налогового кодекса), в иностранной валюте.</w:t>
      </w:r>
    </w:p>
    <w:p w14:paraId="2F5E47D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Налог на прибыль включает налог, удержанный у источника выплаты в отчетном </w:t>
      </w:r>
      <w:proofErr w:type="gramStart"/>
      <w:r w:rsidRPr="006660CA">
        <w:rPr>
          <w:rFonts w:ascii="Times New Roman" w:hAnsi="Times New Roman" w:cs="Times New Roman"/>
          <w:sz w:val="24"/>
          <w:szCs w:val="24"/>
        </w:rPr>
        <w:t>периоде, в случае, если</w:t>
      </w:r>
      <w:proofErr w:type="gramEnd"/>
      <w:r w:rsidRPr="006660CA">
        <w:rPr>
          <w:rFonts w:ascii="Times New Roman" w:hAnsi="Times New Roman" w:cs="Times New Roman"/>
          <w:sz w:val="24"/>
          <w:szCs w:val="24"/>
        </w:rPr>
        <w:t xml:space="preserve"> финансовая прибыль КИК или ПУ КИК до налогообложения включает (включала) в текущем или предыдущем периоде доходы, обложенные налогом, удержанным у источника выплаты;</w:t>
      </w:r>
    </w:p>
    <w:p w14:paraId="4EF63A0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14) в графе N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(с применением эффективной ставки, определяемой в соответствии с абзацем третьим подпункта 12) пункта 4 статьи 294 Налогового кодекса), и уплаченного в иностранном государстве за отчетный период, в иностранной валюте при условии наличия у налогоплательщика-резидента подтверждающих документов, указанных в пункте 4 статьи 303 Налогового кодекса. В случае если сумма налога на прибыль, указанная в графе М, отличается от суммы налога </w:t>
      </w:r>
      <w:proofErr w:type="gramStart"/>
      <w:r w:rsidRPr="006660CA">
        <w:rPr>
          <w:rFonts w:ascii="Times New Roman" w:hAnsi="Times New Roman" w:cs="Times New Roman"/>
          <w:sz w:val="24"/>
          <w:szCs w:val="24"/>
        </w:rPr>
        <w:t>на прибыль</w:t>
      </w:r>
      <w:proofErr w:type="gramEnd"/>
      <w:r w:rsidRPr="006660CA">
        <w:rPr>
          <w:rFonts w:ascii="Times New Roman" w:hAnsi="Times New Roman" w:cs="Times New Roman"/>
          <w:sz w:val="24"/>
          <w:szCs w:val="24"/>
        </w:rPr>
        <w:t xml:space="preserve"> уплаченного в иностранном государстве, то в данной графе указывается сумма уплаченного налога на прибыль. В случае если финансовая прибыль КИК или финансовая прибыль ПУ КИК облагалась налогом на прибыль в двух и более иностранных государствах, то в данной графе указывается только уплаченная сумма одного налога на прибыль, у которого эффективная ставка составляет максимальную величину из эффективных ставок налога на прибыль, уплаченного в таких иностранных государствах;</w:t>
      </w:r>
    </w:p>
    <w:p w14:paraId="571C6AC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15) в графе O указывается сумма налога на прибыль, подлежащая отнесению в зачет в соответствии с пунктом 4 статьи 303 Налогового кодекса, в национальной валюте при условии наличия у налогоплательщика-резидента документов, подтверждающих суммы налога на прибыль, указанные в графах M и N. В данной графе указывается сумма налога на прибыль, которая является наименьшей из сумм, указанных в графах M и N, пересчитанная в национальной валюте с применением следующего рыночного курса обмена валюты:</w:t>
      </w:r>
    </w:p>
    <w:p w14:paraId="783A3D9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случае если в данной графе подлежит отражению сумма налога на прибыль, указанного в графе M – среднеарифметического рыночного курса обмена валюты за отчетный период;</w:t>
      </w:r>
    </w:p>
    <w:p w14:paraId="6D59EB7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случае если в данной графе подлежит отражению сумма налога на прибыль, указанного в графе N – рыночного курса обмена валюты на день уплаты такого налога на прибыль в иностранном государстве;</w:t>
      </w:r>
    </w:p>
    <w:p w14:paraId="2DAB798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При этом резидент не вправе применять положения пункта 4 статьи 303 Налогового кодекса к КИК и (или) ПУ КИК, зарегистрированных в государствах с льготным налогообложением.</w:t>
      </w:r>
    </w:p>
    <w:p w14:paraId="2661A0D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Итоговое значение графы L переносится в строку 100.00.048.</w:t>
      </w:r>
    </w:p>
    <w:p w14:paraId="0A63EA1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Итоговое значение графы O переносится в строку 100.00.058 II.</w:t>
      </w:r>
    </w:p>
    <w:p w14:paraId="36183E9C"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12. Пояснение по заполнению формы 100.10 – Налогообложение некоммерческой организации</w:t>
      </w:r>
    </w:p>
    <w:p w14:paraId="5B26C0B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42. Данная форма предназначена для отражения сведений об объектах налогообложения некоммерческой организации, соответствующей условиям пункта 1 статьи 289 Налогового кодекса, по доходам, указанным в пункте 2 статьи 289 Налогового кодекса, за исключением акционерных обществ, учреждений и потребительских кооперативов, кроме кооперативов собственников квартир (помещений).</w:t>
      </w:r>
    </w:p>
    <w:p w14:paraId="78BCD2D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43. В разделе «Доходы»:</w:t>
      </w:r>
    </w:p>
    <w:p w14:paraId="7EF2A86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100.10.001 указывается сумма полученных доходов в виде вознаграждений по депозитам;</w:t>
      </w:r>
    </w:p>
    <w:p w14:paraId="3E3346C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100.10.002 указывается сумма полученных доходов в виде гранта;</w:t>
      </w:r>
    </w:p>
    <w:p w14:paraId="502EB4D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100.10.003 указывается сумма полученных доходов в виде вступительных взносов;</w:t>
      </w:r>
    </w:p>
    <w:p w14:paraId="2ADC0AE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100.10.004 указывается сумма полученных доходов в виде членских взносов;</w:t>
      </w:r>
    </w:p>
    <w:p w14:paraId="5699EF6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100.10.005 указывается сумма полученных доходов в виде взносов участников кондоминиума;</w:t>
      </w:r>
    </w:p>
    <w:p w14:paraId="6A81BC1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строке 100.10.006 указывается сумма полученных доходов в виде благотворительной помощи;</w:t>
      </w:r>
    </w:p>
    <w:p w14:paraId="0E1AE79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строке 100.10.007 указывается сумма полученных доходов в виде спонсорской помощи;</w:t>
      </w:r>
    </w:p>
    <w:p w14:paraId="3932C4F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строке 100.10.008 указывается сумма денег и другое имущество, полученных на безвозмездной основе;</w:t>
      </w:r>
    </w:p>
    <w:p w14:paraId="6BBB64B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в строке 100.10.009 указывается превышение суммы положительной курсовой разницы над суммой отрицательной курсовой разницы, возникшей по размещенным на депозите деньгам, в том числе по вознаграждениям по ним;</w:t>
      </w:r>
    </w:p>
    <w:p w14:paraId="0F14902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в строке 100.10.010 указывается сумма дохода, полученного по договору на осуществление государственного социального заказа;</w:t>
      </w:r>
    </w:p>
    <w:p w14:paraId="22EB452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в строке 100.10.011 указывается общая сумма доходов, определяемая как сумма строк с 100.10.001 по 100.10.010. Данная строка включается в строку 100.00.004;</w:t>
      </w:r>
    </w:p>
    <w:p w14:paraId="36C8648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 в строке 100.10.012 указывается сумма полученных доходов в случае наличия доходов от деятельности, не предусмотренных пунктом 2 статьи 289 Налогового кодекса;</w:t>
      </w:r>
    </w:p>
    <w:p w14:paraId="40C5387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 в строке 100.10.013 указывается итоговая сумма доходов, определяемая как сумма строк 100.10.011 и 100.10.012.</w:t>
      </w:r>
    </w:p>
    <w:p w14:paraId="69148B5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44. В разделе «Расходы»:</w:t>
      </w:r>
    </w:p>
    <w:p w14:paraId="54318AF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100.10.014 указывается сумма расходов на содержание некоммерческой организации. Определяется сложением значений строк с 100.10.014 I по 100.10.014 XXI:</w:t>
      </w:r>
    </w:p>
    <w:p w14:paraId="0BAC750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I указывается сумма расходов на электрическую и тепловую энергию;</w:t>
      </w:r>
    </w:p>
    <w:p w14:paraId="721264D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в строке 100.10.014 II указывается сумма расходов на финансовые услуги;</w:t>
      </w:r>
    </w:p>
    <w:p w14:paraId="46B330A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III указывается сумма расходов на арендную плату;</w:t>
      </w:r>
    </w:p>
    <w:p w14:paraId="635F028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IV указывается сумма расходов на транспортные услуги;</w:t>
      </w:r>
    </w:p>
    <w:p w14:paraId="4EF1299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V указывается сумма расходов на услуги связи;</w:t>
      </w:r>
    </w:p>
    <w:p w14:paraId="14D6892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VI указывается сумма расходов на аудиторские (консультационные) услуги;</w:t>
      </w:r>
    </w:p>
    <w:p w14:paraId="0558BFE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VII указывается сумма расходов на охранные услуги;</w:t>
      </w:r>
    </w:p>
    <w:p w14:paraId="38C73B9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VIII указывается сумма расходов на адвокатские услуги;</w:t>
      </w:r>
    </w:p>
    <w:p w14:paraId="4E44EF0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IX указывается сумма расходов на нотариальные услуги;</w:t>
      </w:r>
    </w:p>
    <w:p w14:paraId="4593F3E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X указывается сумма расходов на ремонт основных средств;</w:t>
      </w:r>
    </w:p>
    <w:p w14:paraId="5801D75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XI указывается сумма налогов и других обязательных платежей в бюджет, штрафы и пени;</w:t>
      </w:r>
    </w:p>
    <w:p w14:paraId="59AFE5D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XII указывается сумма вычета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а также сумма отчислений, уплаченных в фонд социального медицинского страхования в соответствии с Законом Об обязательном социальном медицинском страховании, относимая на вычеты в соответствии с пунктом 12 статьи 243 Налогового кодекса;</w:t>
      </w:r>
    </w:p>
    <w:p w14:paraId="4C109DB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XIII указывается сумма штрафов, пеней, неустоек;</w:t>
      </w:r>
    </w:p>
    <w:p w14:paraId="347FCCC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XIV указывается сумма расходов на страхование;</w:t>
      </w:r>
    </w:p>
    <w:p w14:paraId="25DEB5F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XV указывается сумма расходов на рекламу;</w:t>
      </w:r>
    </w:p>
    <w:p w14:paraId="6BF7CB3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XVI указывается сумма прочих расходов;</w:t>
      </w:r>
    </w:p>
    <w:p w14:paraId="1C3C4BA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XVII указывается сумма расходов на оплату труда;</w:t>
      </w:r>
    </w:p>
    <w:p w14:paraId="502E5E7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XVIII указывается сумма расходов на социальные выплаты;</w:t>
      </w:r>
    </w:p>
    <w:p w14:paraId="1DEBDD0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строке 100.10.014 IXX указывается общая сумма командировочных расходов, определяемая как сумма строк с 100.10.014 IXX A по 100.10.014 IXX E;</w:t>
      </w:r>
    </w:p>
    <w:p w14:paraId="7C8BBD9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IXX A отражается сумма фактически произведенных расходов на проезд к месту командировки и обратно, включая оплату расходов за бронь;</w:t>
      </w:r>
    </w:p>
    <w:p w14:paraId="17F55ED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IXX B отражается сумма фактически произведенных расходов на наем жилого помещения, включая оплату за бронь;</w:t>
      </w:r>
    </w:p>
    <w:p w14:paraId="3B432F4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строках 100.10.014 IXX C и 100.10.014 IXX D отражаются соответствующие суммы выплачиваемых суточных по командировкам в пределах и за пределами Республики Казахстан;</w:t>
      </w:r>
    </w:p>
    <w:p w14:paraId="1B7A595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в строке 100.10.014 IXX E указывается сумма расходов, произведенных налогоплательщиком при оформлении въездной визы (стоимость визы, консульских услуг, обязательного медицинского страхования);</w:t>
      </w:r>
    </w:p>
    <w:p w14:paraId="3FC32E0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100.10.014 XX указывается сумма представительских расходов;</w:t>
      </w:r>
    </w:p>
    <w:p w14:paraId="3DCAD72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в строке 100.10.014 XXI указывается сумма расходов будущих периодов, относимая на расходы налогового периода;</w:t>
      </w:r>
    </w:p>
    <w:p w14:paraId="29ACEDF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100.10.015 указывается сумма расходов по организации и проведению мероприятий. Определяется сложением значений строк с 100.10.015 I по 100.10.015 XI:</w:t>
      </w:r>
    </w:p>
    <w:p w14:paraId="6A325E7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строках с 100.10.015 I по 100.10.015 XI указываются суммы расходов по видам мероприятий;</w:t>
      </w:r>
    </w:p>
    <w:p w14:paraId="295FFD5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100.10.016 указывается сумма расходов по подготовке и размещению информационных материалов;</w:t>
      </w:r>
    </w:p>
    <w:p w14:paraId="6286A5D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100.10.017 указывается сумма вознаграждения, выплаченная (подлежащая выплате) налогоплательщиком за налоговый период согласно условиям договора;</w:t>
      </w:r>
    </w:p>
    <w:p w14:paraId="6295A5B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100.10.018 указывается сумма расходов в виде благотворительной помощи;</w:t>
      </w:r>
    </w:p>
    <w:p w14:paraId="220236B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строке 100.10.019 указывается сумма расходов в виде спонсорской помощи;</w:t>
      </w:r>
    </w:p>
    <w:p w14:paraId="49F8F16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строке 100.10.020 указывается сумма расходов в виде вступительных взносов;</w:t>
      </w:r>
    </w:p>
    <w:p w14:paraId="6E51D2B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строке 100.10.021 указывается сумма расходов в виде членских взносов;</w:t>
      </w:r>
    </w:p>
    <w:p w14:paraId="540E59B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в строке 100.10.022 указывается сумма расходов в виде денег и другого имущества, переданных на безвозмездной основе;</w:t>
      </w:r>
    </w:p>
    <w:p w14:paraId="45950FE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в строке 100.10.023 указывается общая сумма расходов, определенная как сумма строк с 100.10.014 по 100.10.022.</w:t>
      </w:r>
    </w:p>
    <w:p w14:paraId="0290213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45. В разделе «Исчисление вычетов исходя из удельного веса доходов, не указанных в пункте 2 статьи 289 Налогового кодекса»:</w:t>
      </w:r>
    </w:p>
    <w:p w14:paraId="6E57A82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100.10.024 указывается удельный вес доходов, подлежащих налогообложению в общеустановленном порядке в соответствии с пунктом 5 Налогового кодекса, в общей сумме доходов, определяемый как отношение суммы строки 100.10.012 и суммы строки 100.10.013;</w:t>
      </w:r>
    </w:p>
    <w:p w14:paraId="33D9CFB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строку 100.10.025 указываются расходы некоммерческой организации и определяется как сумма расходов, указанных в строках 100.00.040 I, в случае наличия доходов от деятельности, не предусмотренных пунктом 2 статьи 289 Налогового кодекса и 100.10.023;</w:t>
      </w:r>
    </w:p>
    <w:p w14:paraId="46023BE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100.10.026 указываются расходы, подлежащие отнесению на вычеты, в случае наличия доходов от деятельности, не предусмотренных пунктом 2 статьи 289 Налогового кодекса. Определяется как произведение строк 100.10.025 и 100.10.024.</w:t>
      </w:r>
    </w:p>
    <w:p w14:paraId="5EBFFA8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46. В разделе «Исчисление вычетов на основе данных налогового учета, предусматривающего раздельный учет расходов, произведенных за счет доходов, указанных в пункте 2 статьи 289 Налогового кодекса, и расходов, произведенных за счет других доходов»:</w:t>
      </w:r>
    </w:p>
    <w:p w14:paraId="05FA29E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100.10.027 указывается сумма расходов, подлежащих отнесению на вычеты и определенная по методу на основе данных налогового учета, предусматривающего раздельный учет расходов, произведенных за счет доходов, указанных в пункте 2 статьи 289 Налогового кодекса, и расходов, произведенных за счет других доходов. В данную строку переносится сумма строки 100.00.040 I.</w:t>
      </w:r>
    </w:p>
    <w:p w14:paraId="6926C3EE"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lastRenderedPageBreak/>
        <w:t>Глава 13. Пояснение по заполнению формы 100.11 – Безвозмездно полученное (переданное) имущество (благотворительная помощь, спонсорская помощь, деньги и другое имущество)</w:t>
      </w:r>
    </w:p>
    <w:p w14:paraId="0F377E1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47. Данная форма предназначена для определения суммы доходов некоммерческой организации.</w:t>
      </w:r>
    </w:p>
    <w:p w14:paraId="5EEC2EA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48. В разделе «Расчет»:</w:t>
      </w:r>
    </w:p>
    <w:p w14:paraId="25C6029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графе А указывается порядковый номер строки;</w:t>
      </w:r>
    </w:p>
    <w:p w14:paraId="385E8A3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графе B указывается БИН юридического лица либо ИИН физического лица, указанного в графе В.</w:t>
      </w:r>
    </w:p>
    <w:p w14:paraId="1DE82EC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Строка подлежит заполнению при наличии у юридического либо физического лица БИН (ИИН) в соответствии с Законом Республики Казахстан «О национальных реестрах идентификационных номеров»;</w:t>
      </w:r>
    </w:p>
    <w:p w14:paraId="6F574BE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графе C указывается код страны резидентства согласно пункту 57 настоящих Правил;</w:t>
      </w:r>
    </w:p>
    <w:p w14:paraId="0306CA7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графе D указывается регистрационный номер нерезидента в стране его резидентства, безвозмездно передавшего (получившего) имущество;</w:t>
      </w:r>
    </w:p>
    <w:p w14:paraId="3690DA1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графе E указывается код вида безвозмездно полученного (переданного) имущества. При заполнении декларации используется следующая кодировка видов безвозмездно полученного (переданного) имущества:</w:t>
      </w:r>
    </w:p>
    <w:p w14:paraId="6E0C89E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 благотворительная помощь;</w:t>
      </w:r>
    </w:p>
    <w:p w14:paraId="7213BEC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 спонсорская помощь;</w:t>
      </w:r>
    </w:p>
    <w:p w14:paraId="7A89EFE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 деньги и другое имущество, полученное (переданное) на безвозмездной основе;</w:t>
      </w:r>
    </w:p>
    <w:p w14:paraId="18C5E35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 доходы по договору на осуществление государственного социального заказа, вознаграждение по депозитам и взносы участников кондоминиума;</w:t>
      </w:r>
    </w:p>
    <w:p w14:paraId="7AAE3EE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графе F указывается код имущества, полученного безвозмездно, согласно пункту 59 настоящих Правил. Данная графа не заполняется в случае получения отчислений на безвозмездной основе;</w:t>
      </w:r>
    </w:p>
    <w:p w14:paraId="09B0827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графе G указываются номер и дата документа, подтверждающего безвозмездное получение (передачу) имущества;</w:t>
      </w:r>
    </w:p>
    <w:p w14:paraId="5389884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8) в графе H указывается сумма (стоимость) безвозмездно полученного имущества;</w:t>
      </w:r>
    </w:p>
    <w:p w14:paraId="5E3D504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9) в графе I указывается сумма (стоимость) безвозмездно переданного имущества.</w:t>
      </w:r>
    </w:p>
    <w:p w14:paraId="713E6B44"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14. Пояснение по заполнению формы 100.12 – Доходы, полученные в МФЦА</w:t>
      </w:r>
    </w:p>
    <w:p w14:paraId="02A612F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49. Данная форма предназначена для отражения доходов, освобождаемых от обложения КПН в соответствии с пунктами 3, 4 и 7 статьи 6 Конституционного закона, за исключением доходов участников МФЦА, представляющих декларацию по форме 180.00.</w:t>
      </w:r>
    </w:p>
    <w:p w14:paraId="3832E3A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50. В разделе «Доходы от оказания финансовых услуг, предусмотренных пунктом 3 статьи 6 Конституционного закона»:</w:t>
      </w:r>
    </w:p>
    <w:p w14:paraId="1354478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1) в строке 100.12.001 указывается сумма дохода от оказания банковских услуг исламского банка, определяемая в соответствии с подпунктом 1) пункта 3 статьи 6 Конституционного закона;</w:t>
      </w:r>
    </w:p>
    <w:p w14:paraId="2349BA7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100.12.002 указывается сумма дохода от оказания услуг перестрахования и страховых брокерских услуг, определяемая в соответствии с подпунктом 2) пункта 3 статьи 6 Конституционного закона;</w:t>
      </w:r>
    </w:p>
    <w:p w14:paraId="5E82998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100.12.003 указывается сумма дохода от оказания услуг по инвестиционному управлению активами инвестиционных фондов, их учету и хранению, а также обеспечению выпуска, размещения, обращения, выкупа и погашения ценных бумаг инвестиционных фондов, определяемая в соответствии с подпунктом 3) пункта 3 статьи 6 Конституционного закона;</w:t>
      </w:r>
    </w:p>
    <w:p w14:paraId="5348C26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4) в строке 100.12.004 указывается сумма дохода от оказания брокерских и (или) дилерских, </w:t>
      </w:r>
      <w:proofErr w:type="spellStart"/>
      <w:r w:rsidRPr="006660CA">
        <w:rPr>
          <w:rFonts w:ascii="Times New Roman" w:hAnsi="Times New Roman" w:cs="Times New Roman"/>
          <w:sz w:val="24"/>
          <w:szCs w:val="24"/>
        </w:rPr>
        <w:t>андеррайтинговых</w:t>
      </w:r>
      <w:proofErr w:type="spellEnd"/>
      <w:r w:rsidRPr="006660CA">
        <w:rPr>
          <w:rFonts w:ascii="Times New Roman" w:hAnsi="Times New Roman" w:cs="Times New Roman"/>
          <w:sz w:val="24"/>
          <w:szCs w:val="24"/>
        </w:rPr>
        <w:t xml:space="preserve"> услуг, определяемая в соответствии с подпунктом 4) пункта 3 статьи 6 Конституционного закона;</w:t>
      </w:r>
    </w:p>
    <w:p w14:paraId="29560A7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100.12.005 указывается сумма дохода от оказания других финансовых услуг, определяемых совместным актом МФЦА, центрального уполномоченного органа по государственному планированию и государственного органа, осуществляющего руководство в сфере обеспечения поступлений налогов и других обязательных платежей в бюджет, определяемая в соответствии с подпунктом 5) пункта 3 статьи 6 Конституционного закона;</w:t>
      </w:r>
    </w:p>
    <w:p w14:paraId="64DD0B9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строке 100.12.006 указывается общая сумма доходов от оказания финансовых услуг, указанных в пункте 3 статьи 6 Конституционного закона. Определяется как сумма показателей строк с 100.12.001 по 100.12.005.</w:t>
      </w:r>
    </w:p>
    <w:p w14:paraId="0F118F5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51. В разделе «Доходы от оказания сопутствующих услуг, предусмотренных пунктом 4 статьи 6 Конституционного закона»:</w:t>
      </w:r>
    </w:p>
    <w:p w14:paraId="2FB407D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100.12.007 указывается сумма дохода от оказания юридических услуг, определяемая в соответствии с пунктом 4 статьи 6 Конституционного закона;</w:t>
      </w:r>
    </w:p>
    <w:p w14:paraId="289EA9A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100.12.008 указывается сумма дохода от оказания аудиторских услуг, определяемая в соответствии с пунктом 4 статьи 6 Конституционного закона;</w:t>
      </w:r>
    </w:p>
    <w:p w14:paraId="69DEB1D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3) в строке 100.12.009 указывается сумма дохода от оказания бухгалтерских услуг, определяемая в соответствии с пунктом 4 статьи 6 Конституционного закона;</w:t>
      </w:r>
    </w:p>
    <w:p w14:paraId="1F58BCC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100.12.010 указывается сумма дохода от оказания консалтинговых услуг, определяемая в соответствии с пунктом 4 статьи 6 Конституционного закона;</w:t>
      </w:r>
    </w:p>
    <w:p w14:paraId="2A4FD37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100.12.011 указывается общая сумма доходов от оказания сопутствующих услуг, указанных в пункте 4 статьи 6 Конституционного закона. Определяется как сумма показателей строк с 100.12.007 по 100.12.010.</w:t>
      </w:r>
    </w:p>
    <w:p w14:paraId="536FA77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52. В разделе «Доходы, освобождаемые от налогообложения согласно пункту 7 статьи 6 Конституционного закона»:</w:t>
      </w:r>
    </w:p>
    <w:p w14:paraId="7D792F8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100.12.012 указывается общая сумма доходов, освобождаемых от налогообложения согласно пункту 7 статьи 6 Конституционного закона.</w:t>
      </w:r>
    </w:p>
    <w:p w14:paraId="2D21A5C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53. В разделе «Доходы Органов Центра и их организаций, предусмотренные пунктом 2 статьи 6 Конституционного закона»:</w:t>
      </w:r>
    </w:p>
    <w:p w14:paraId="7EE1019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100.12.013 указывается сумма доходов, освобождаемых от налогообложения согласно пункту 2 статьи 6 Конституционного закона.</w:t>
      </w:r>
    </w:p>
    <w:p w14:paraId="19067F8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54. В разделе «Всего доходов, освобождаемых от налогообложения согласно Конституционному закону»:</w:t>
      </w:r>
    </w:p>
    <w:p w14:paraId="295651B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в строке 100.12.014 указывается общая сумма доходов, освобождаемых от налогообложения согласно Конституционному закону. Определяется как 100.12.006 + 100.12.011 + 100.12.012 + 100.12.013.».</w:t>
      </w:r>
    </w:p>
    <w:p w14:paraId="6F89380F"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14-1. Пояснение по заполнению формы 100.13 – Доход по объектам налогообложения, определенным подпунктом 6) статьи 223 Налогового кодекса</w:t>
      </w:r>
    </w:p>
    <w:p w14:paraId="7E38973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54-1. Данная форма предназначена для отражения дохода, определяемого в виде суммы доходов по государственным эмиссионным ценным бумагам и операциям денежного рынка за 2025 год, облагаемого по ставке 10 процентов, в соответствии с подпунктом 6) статьи 223 Налогового кодекса.</w:t>
      </w:r>
    </w:p>
    <w:p w14:paraId="5C0D743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54-2. В разделе «Доход по объектам налогообложения в соответствии с подпунктом 6) статьи 223 Налогового кодекса»:</w:t>
      </w:r>
    </w:p>
    <w:p w14:paraId="0B2F4E9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100.13.001 указывается сумма прироста стоимости при реализации государственных эмиссионных ценных бумаг (уменьшенных на убытки от реализации государственных эмиссионных ценных бумаг);</w:t>
      </w:r>
    </w:p>
    <w:p w14:paraId="30E7126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100.13.002 указывается сумма по доходам по своп-операциям с валютой и обменом процентных ставок, заключенным на срок до одного года (уменьшенных на сумму убытков по своп-операциям с валютой и обменом процентных ставок, заключенным на срок до одного года), определенным в соответствии со статьей 279 Налогового кодекса;</w:t>
      </w:r>
    </w:p>
    <w:p w14:paraId="2BB9FCE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3) в строке 100.13.003 указывается сумма по вознаграждениям по операциям </w:t>
      </w:r>
      <w:proofErr w:type="spellStart"/>
      <w:r w:rsidRPr="006660CA">
        <w:rPr>
          <w:rFonts w:ascii="Times New Roman" w:hAnsi="Times New Roman" w:cs="Times New Roman"/>
          <w:sz w:val="24"/>
          <w:szCs w:val="24"/>
        </w:rPr>
        <w:t>репо</w:t>
      </w:r>
      <w:proofErr w:type="spellEnd"/>
      <w:r w:rsidRPr="006660CA">
        <w:rPr>
          <w:rFonts w:ascii="Times New Roman" w:hAnsi="Times New Roman" w:cs="Times New Roman"/>
          <w:sz w:val="24"/>
          <w:szCs w:val="24"/>
        </w:rPr>
        <w:t xml:space="preserve">, заключенным на срок до одного года (уменьшенных на сумму расходов в виде вознаграждения по операциям </w:t>
      </w:r>
      <w:proofErr w:type="spellStart"/>
      <w:r w:rsidRPr="006660CA">
        <w:rPr>
          <w:rFonts w:ascii="Times New Roman" w:hAnsi="Times New Roman" w:cs="Times New Roman"/>
          <w:sz w:val="24"/>
          <w:szCs w:val="24"/>
        </w:rPr>
        <w:t>репо</w:t>
      </w:r>
      <w:proofErr w:type="spellEnd"/>
      <w:r w:rsidRPr="006660CA">
        <w:rPr>
          <w:rFonts w:ascii="Times New Roman" w:hAnsi="Times New Roman" w:cs="Times New Roman"/>
          <w:sz w:val="24"/>
          <w:szCs w:val="24"/>
        </w:rPr>
        <w:t>, заключенным на срок до одного года);</w:t>
      </w:r>
    </w:p>
    <w:p w14:paraId="192894B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4) в строке 100.13.004 указывается сумма по вознаграждениям по государственным эмиссионным ценным бумагам;</w:t>
      </w:r>
    </w:p>
    <w:p w14:paraId="44DF20E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сроке 100.13.005 указывается сумма по вознаграждениям по вкладам (депозитам), размещенным в Национальном Банке Республики Казахстан (далее – Национальный банк) на срок до одного года.</w:t>
      </w:r>
    </w:p>
    <w:p w14:paraId="3EFE1CA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54-3. В разделе «Расчет налогового обязательства по доходам, полученным по объектам налогообложения, определенным подпунктом 6) статьи 223 Налогового кодекса</w:t>
      </w:r>
    </w:p>
    <w:p w14:paraId="359D16B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в строке 100.13.006 указывается ставка КПН в соответствии со статьей 313 Налогового кодекса в процентах;</w:t>
      </w:r>
    </w:p>
    <w:p w14:paraId="667E511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в строке 100.13.007 указывается исчисленный КПН от прироста стоимости при реализации государственных эмиссионных ценных бумаг (уменьшенных на убытки от реализации государственных эмиссионных ценных бумаг);</w:t>
      </w:r>
    </w:p>
    <w:p w14:paraId="16F99F9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3) в строке 100.13.008 указывается исчисленный КПН с доходов по своп-операциям с валютой и обменом процентных ставок, заключенным на срок до одного года (уменьшенных на сумму убытков по своп-операциям с валютой и обменом процентных ставок, заключенным на срок до одного года), определенным в соответствии со статьей 279 Налогового кодекса;</w:t>
      </w:r>
    </w:p>
    <w:p w14:paraId="016B711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4) в строке 100.13.009 указывается исчисленный КПН по вознаграждениям по операциям </w:t>
      </w:r>
      <w:proofErr w:type="spellStart"/>
      <w:r w:rsidRPr="006660CA">
        <w:rPr>
          <w:rFonts w:ascii="Times New Roman" w:hAnsi="Times New Roman" w:cs="Times New Roman"/>
          <w:sz w:val="24"/>
          <w:szCs w:val="24"/>
        </w:rPr>
        <w:t>репо</w:t>
      </w:r>
      <w:proofErr w:type="spellEnd"/>
      <w:r w:rsidRPr="006660CA">
        <w:rPr>
          <w:rFonts w:ascii="Times New Roman" w:hAnsi="Times New Roman" w:cs="Times New Roman"/>
          <w:sz w:val="24"/>
          <w:szCs w:val="24"/>
        </w:rPr>
        <w:t xml:space="preserve">, заключенным на срок до одного года (уменьшенных на сумму расходов в виде вознаграждения по операциям </w:t>
      </w:r>
      <w:proofErr w:type="spellStart"/>
      <w:r w:rsidRPr="006660CA">
        <w:rPr>
          <w:rFonts w:ascii="Times New Roman" w:hAnsi="Times New Roman" w:cs="Times New Roman"/>
          <w:sz w:val="24"/>
          <w:szCs w:val="24"/>
        </w:rPr>
        <w:t>репо</w:t>
      </w:r>
      <w:proofErr w:type="spellEnd"/>
      <w:r w:rsidRPr="006660CA">
        <w:rPr>
          <w:rFonts w:ascii="Times New Roman" w:hAnsi="Times New Roman" w:cs="Times New Roman"/>
          <w:sz w:val="24"/>
          <w:szCs w:val="24"/>
        </w:rPr>
        <w:t>, заключенным на срок до одного года);</w:t>
      </w:r>
    </w:p>
    <w:p w14:paraId="11DD688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 в строке 100.13.010 указывается исчисленный КПН по вознаграждениям по государственным эмиссионным ценным бумагам;</w:t>
      </w:r>
    </w:p>
    <w:p w14:paraId="75FFC43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6) в сроке 100.13.011 указывается исчисленный КПН по вознаграждениям по вкладам (депозитам), размещенным в Национальном Банке на срок до одного года;</w:t>
      </w:r>
    </w:p>
    <w:p w14:paraId="7017F1D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7) в строке 100.13.012 указывается общая сумма исчисленного КПН, итоговая сумма строк 100.13.007 + 100.13.008 + 100.13.009 + 100.13.010 + 100.13.011.</w:t>
      </w:r>
    </w:p>
    <w:p w14:paraId="61A4FA8D" w14:textId="77777777" w:rsidR="006660CA" w:rsidRPr="006660CA" w:rsidRDefault="006660CA" w:rsidP="006660CA">
      <w:pPr>
        <w:jc w:val="center"/>
        <w:rPr>
          <w:rFonts w:ascii="Times New Roman" w:hAnsi="Times New Roman" w:cs="Times New Roman"/>
          <w:b/>
          <w:bCs/>
          <w:sz w:val="24"/>
          <w:szCs w:val="24"/>
        </w:rPr>
      </w:pPr>
      <w:r w:rsidRPr="006660CA">
        <w:rPr>
          <w:rFonts w:ascii="Times New Roman" w:hAnsi="Times New Roman" w:cs="Times New Roman"/>
          <w:b/>
          <w:bCs/>
          <w:sz w:val="24"/>
          <w:szCs w:val="24"/>
        </w:rPr>
        <w:t>Глава 15. Коды видов доходов, валют, стран, международных соглашений, имущества</w:t>
      </w:r>
    </w:p>
    <w:p w14:paraId="112CD76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55. При заполнении декларации использовать следующую кодировку видов доходов:</w:t>
      </w:r>
    </w:p>
    <w:p w14:paraId="00505EA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 доходы из источников в Республике Казахстан:</w:t>
      </w:r>
    </w:p>
    <w:p w14:paraId="264B735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1010 – доход от реализации товаров на территории Республики Казахстан, а также доход от реализации товаров, находящихся в Республике Казахстан, за ее пределы в рамках осуществления внешнеторговой деятельности;</w:t>
      </w:r>
    </w:p>
    <w:p w14:paraId="3794F8E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1020 – доход от выполнения работ, оказания услуг на территории Республики Казахстан;</w:t>
      </w:r>
    </w:p>
    <w:p w14:paraId="691D501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1030 – доход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2495851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1040 – доходы лица, зарегистрированного в государстве с льготным налогообложением, включенном в перечень, государств с льготным налогообложением, утвержденный уполномоченным органом приказ Министра финансов Республики Казахстан от 8 февраля 2018 года № 142 (зарегистрирован в Реестре государственной регистрации нормативных правовых актов под № 16404) (далее – Приказ № 142),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171F0F2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1050 –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14:paraId="1D944E0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не удовлетворенных нерезидентом по истечении двухлетнего периода со дня выплаты аванса (предоплаты);</w:t>
      </w:r>
    </w:p>
    <w:p w14:paraId="5D82A26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настоящим подпунктом;</w:t>
      </w:r>
    </w:p>
    <w:p w14:paraId="779E5D2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1060 – доход от прироста стоимости при реализации:</w:t>
      </w:r>
    </w:p>
    <w:p w14:paraId="1167AEE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Законом Республики Казахстан «О государственной регистрации прав на недвижимое имущество» (далее – Закон о государственной регистрации);</w:t>
      </w:r>
    </w:p>
    <w:p w14:paraId="51ADADC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находящегося на территории Республики Казахстан имущества, подлежащего государственной регистрации в соответствии с Законом о государственной регистрации;</w:t>
      </w:r>
    </w:p>
    <w:p w14:paraId="0EEFBD2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1E38343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акций, выпущенных нерезидентом, а также долей участия в уставном капитале юридического лица-нерезидента, консорциума, если 50 (пятьдесят)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6D37306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7948381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629C49A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1090 – доход в виде неустойки (штрафов, пени) и других видов санкций, кроме возвращенных из бюджета необоснованно удержанных ранее штрафов;</w:t>
      </w:r>
    </w:p>
    <w:p w14:paraId="20C3802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1100 – доход в виде дивидендов, получаемый от юридического лица-резидента, а также от паевых инвестиционных фондов, созданных в соответствии с Законом Республики Казахстан «Об инвестиционных и венчурных фондах»;</w:t>
      </w:r>
    </w:p>
    <w:p w14:paraId="0717961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1110 – доход в виде вознаграждений, за исключением вознаграждений по долговым ценным бумагам;</w:t>
      </w:r>
    </w:p>
    <w:p w14:paraId="2EE5758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1120 – доход в виде вознаграждений по долговым ценным бумагам, получаемый от эмитента;</w:t>
      </w:r>
    </w:p>
    <w:p w14:paraId="33DA83F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1130 – доход в виде роялти;</w:t>
      </w:r>
    </w:p>
    <w:p w14:paraId="6105CFA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1140 – доход от сдачи в имущественный наем (аренду) имущества, которое находится или будет находиться в Республике Казахстан, кроме финансового лизинга;</w:t>
      </w:r>
    </w:p>
    <w:p w14:paraId="36FD397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1150 – доход от недвижимого имущества, находящегося в Республике Казахстан;</w:t>
      </w:r>
    </w:p>
    <w:p w14:paraId="2B91D88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1160 – доход в виде страховых премий, выплачиваемый по договорам страхования или перестрахования рисков, возникающих в Республике Казахстан;</w:t>
      </w:r>
    </w:p>
    <w:p w14:paraId="152D890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1170 – доход от оказания услуг по международной перевозке;</w:t>
      </w:r>
    </w:p>
    <w:p w14:paraId="0EEE389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w:t>
      </w:r>
    </w:p>
    <w:p w14:paraId="63FDE66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1190 – доход от эксплуатации трубопроводов, линий электропередачи, линий волоконно-оптической связи, находящихся на территории Республики Казахстан;</w:t>
      </w:r>
    </w:p>
    <w:p w14:paraId="1E7CC65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33D12DE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1210 – доход трудового иммигранта-нерезидента по трудовому договору, заключенному в соответствии с Трудовым кодексом Республики Казахстан на основании разрешения трудовому иммигранту;</w:t>
      </w:r>
    </w:p>
    <w:p w14:paraId="7AD9CE6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1220 – гонорар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10D0321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1E1D785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1240 – доход физического лица-нерезидента от деятельности в Республике Казахстан в виде материальной выгоды, полученной от работодателя;</w:t>
      </w:r>
    </w:p>
    <w:p w14:paraId="6B9E63F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1250 – доход физического лица-нерезидента в виде материальной выгоды, полученной от лица, не являющегося работодателем;</w:t>
      </w:r>
    </w:p>
    <w:p w14:paraId="366EDE9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1260 – пенсионные выплаты, осуществляемые накопительным пенсионным фондом-резидентом;</w:t>
      </w:r>
    </w:p>
    <w:p w14:paraId="565D2BA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4F61853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1280 – доход в виде выигрыша;</w:t>
      </w:r>
    </w:p>
    <w:p w14:paraId="6B410C2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1290 – доход, от оказания независимых личных (профессиональных) услуг в Республике Казахстан;</w:t>
      </w:r>
    </w:p>
    <w:p w14:paraId="397C780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77159D8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1310 – доход по производным финансовым инструментам;</w:t>
      </w:r>
    </w:p>
    <w:p w14:paraId="134A117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1320 – доход от передачи в доверительное управление имущества резиденту, на которого не возложено исполнение налогового обязательства в Республике Казахстан за нерезидента, являющегося учредителем доверительного управления;</w:t>
      </w:r>
    </w:p>
    <w:p w14:paraId="1B8D347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1330 – доход по инвестиционному депозиту, размещенному в исламском банке;</w:t>
      </w:r>
    </w:p>
    <w:p w14:paraId="1323579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1341 – доходы от списания обязательств;</w:t>
      </w:r>
    </w:p>
    <w:p w14:paraId="4DE4B7F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1350 – доходы по сомнительным обязательствам, понесенные в Республике Казахстан;</w:t>
      </w:r>
    </w:p>
    <w:p w14:paraId="5A73473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резидента;</w:t>
      </w:r>
    </w:p>
    <w:p w14:paraId="137FEED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1370 – доходы за согласие ограничить или прекратить предпринимательскую деятельность в Республике Казахстан;</w:t>
      </w:r>
    </w:p>
    <w:p w14:paraId="2DF94F4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1380 – доходы от выбытия фиксированных активов в Республике Казахстан;</w:t>
      </w:r>
    </w:p>
    <w:p w14:paraId="5062DC4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в Республике Казахстан;</w:t>
      </w:r>
    </w:p>
    <w:p w14:paraId="7BA8DA2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w:t>
      </w:r>
    </w:p>
    <w:p w14:paraId="17C5952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1410 – полученные компенсации по ранее произведенным вычетам от резидента в Республике Казахстан;</w:t>
      </w:r>
    </w:p>
    <w:p w14:paraId="11F8FA8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Республике Казахстан;</w:t>
      </w:r>
    </w:p>
    <w:p w14:paraId="17AFC75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1430 – превышение доходов над расходами при эксплуатации объектов социальной сферы в Республике Казахстан;</w:t>
      </w:r>
    </w:p>
    <w:p w14:paraId="4D7F143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1440 – доходы от продажи предприятия как имущественного комплекса в Республике Казахстан;</w:t>
      </w:r>
    </w:p>
    <w:p w14:paraId="1F378A5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w:t>
      </w:r>
    </w:p>
    <w:p w14:paraId="30C368A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резидента;</w:t>
      </w:r>
    </w:p>
    <w:p w14:paraId="53928CD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1470 – другие доходы, возникающие в результате предпринимательской деятельности в Республике Казахстан;</w:t>
      </w:r>
    </w:p>
    <w:p w14:paraId="3832A49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 доходы из источников за пределами Республики Казахстан:</w:t>
      </w:r>
    </w:p>
    <w:p w14:paraId="09E2334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2010 – доходы от реализации товаров, находящихся за пределами Республики Казахстан, в иностранном государстве;</w:t>
      </w:r>
    </w:p>
    <w:p w14:paraId="45D67B5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2020 – доходы от выполнения работ, оказания услуг за пределами Республики Казахстан;</w:t>
      </w:r>
    </w:p>
    <w:p w14:paraId="5045BFA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2030 – доходы от оказания управленческих, финансовых (за исключением услуг по страхованию или перестрахованию рисков), консультационных, аудиторских, юридических (за исключением услуг по представительству и защите интересов в судах и арбитражных органах, а также нотариальных услуг) услуг за пределами Республики Казахстан нерезиденту;</w:t>
      </w:r>
    </w:p>
    <w:p w14:paraId="1ED6FCE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2040 – доходы от выполнения работ, оказания услуг, реализации товаров в государстве с льготным налогообложением, определяемом в соответствии со статьей 294 Налогового </w:t>
      </w:r>
      <w:r w:rsidRPr="006660CA">
        <w:rPr>
          <w:rFonts w:ascii="Times New Roman" w:hAnsi="Times New Roman" w:cs="Times New Roman"/>
          <w:sz w:val="24"/>
          <w:szCs w:val="24"/>
        </w:rPr>
        <w:lastRenderedPageBreak/>
        <w:t>кодекса, а также иные доходы, получаемые резидентом от нерезидента, зарегистрированного в таком государстве;</w:t>
      </w:r>
    </w:p>
    <w:p w14:paraId="38B023F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2050 – доходы от осуществления совместной деятельности за пределами Республики Казахстан;</w:t>
      </w:r>
    </w:p>
    <w:p w14:paraId="585FDD7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2060 – доходы от прироста стоимости при реализации:</w:t>
      </w:r>
    </w:p>
    <w:p w14:paraId="70BF32C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имущества, находящегося за пределами Республики Казахстан;</w:t>
      </w:r>
    </w:p>
    <w:p w14:paraId="720C10B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ценных бумаг, выпущенных нерезидентом;</w:t>
      </w:r>
    </w:p>
    <w:p w14:paraId="53EA82F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реализации долей участия в юридическом лице-нерезиденте, консорциуме, расположенном за пределами Республики Казахстан;</w:t>
      </w:r>
    </w:p>
    <w:p w14:paraId="66AF1E0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реализации акций, выпущенных нерезидентом, если более 50 (пятьдесят) процентов стоимости таких акций или активов юридического лица-нерезидента составляет имущество, находящееся за пределами Республики Казахстан;</w:t>
      </w:r>
    </w:p>
    <w:p w14:paraId="671F429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реализации долей участия в юридическом лице-нерезиденте, консорциуме, если более 50 (пятьдесят) процентов стоимости таких долей участия или активов юридического лица-нерезидента составляет имущество, находящееся за пределами Республики Казахстан;</w:t>
      </w:r>
    </w:p>
    <w:p w14:paraId="354A6B1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2070 – доходы от уступки прав требования долга нерезиденту-для налогоплательщика, уступившего право требования;</w:t>
      </w:r>
    </w:p>
    <w:p w14:paraId="02FBB2E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2080 – доходы от уступки прав требования долга у нерезидента-для налогоплательщика, приобретающего право требования;</w:t>
      </w:r>
    </w:p>
    <w:p w14:paraId="0D0AA4A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2090 – доход в виде неустойки (штрафов, пени) и других видов санкций, кроме возвращенных из бюджета необоснованно удержанных ранее штрафов;</w:t>
      </w:r>
    </w:p>
    <w:p w14:paraId="6C5A791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2100 – доходы в форме дивидендов, поступающих от юридического лица-нерезидента;</w:t>
      </w:r>
    </w:p>
    <w:p w14:paraId="65E599C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2110 – доходы в форме вознаграждений, за исключением вознаграждений по долговым ценным бумагам, получаемые от нерезидента;</w:t>
      </w:r>
    </w:p>
    <w:p w14:paraId="34495E3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2120 – доходы в форме вознаграждений по долговым ценным бумагам, получаемые от эмитента-нерезидента;</w:t>
      </w:r>
    </w:p>
    <w:p w14:paraId="7DAFD4D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2130 – доходы в форме роялти, получаемые от нерезидента;</w:t>
      </w:r>
    </w:p>
    <w:p w14:paraId="5D85482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2140 – доходы от сдачи в аренду имущества, находящегося за пределами Республики Казахстан;</w:t>
      </w:r>
    </w:p>
    <w:p w14:paraId="5D2DA00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2150 – доходы от недвижимого имущества, находящегося за пределами Республики Казахстан, кроме финансового лизинга;</w:t>
      </w:r>
    </w:p>
    <w:p w14:paraId="3A60747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2160 – доходы в форме страховых премий, выплачиваемых по договорам страхования или перестрахования рисков, возникающих за пределами Республики Казахстан;</w:t>
      </w:r>
    </w:p>
    <w:p w14:paraId="21620B1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2170 – доходы от оказания транспортных услуг в международных перевозках, получаемые от нерезидента;</w:t>
      </w:r>
    </w:p>
    <w:p w14:paraId="494F90B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 получаемого от нерезидента;</w:t>
      </w:r>
    </w:p>
    <w:p w14:paraId="0C6EF0B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2190 – доходы от эксплуатации трубопроводов, линий электропередачи, линий оптико-волоконной связи, находящихся за пределами Республики Казахстан;</w:t>
      </w:r>
    </w:p>
    <w:p w14:paraId="1715F74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2200 – доходы физического лица-резидента от деятельности за пределами Республики Казахстан по трудовому договору (контракту), заключенному с нерезидентом, являющимся работодателем;</w:t>
      </w:r>
    </w:p>
    <w:p w14:paraId="40BBFAE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2210 – доход трудового иммигранта-резидента по трудовому договору, заключенному в соответствии с трудовым законодательством иностранного государства на основании разрешения трудовому иммигранту;</w:t>
      </w:r>
    </w:p>
    <w:p w14:paraId="0694DB1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2220 – гонорары руководителя и (или) иные выплаты, получаемые членами органа управления (совета директоров, правления или иного органа) в связи с выполнением возложенных на таких лиц управленческих обязанностей в отношении нерезидента, независимо от места фактического выполнения таких обязанностей;</w:t>
      </w:r>
    </w:p>
    <w:p w14:paraId="17A5C82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2230 – надбавки физического лица-резидента, выплачиваемые ему в связи с проживанием за пределами Республики Казахстан нерезидентом, являющимся работодателем;</w:t>
      </w:r>
    </w:p>
    <w:p w14:paraId="4DFCBFA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2240 – надбавки физического лица-резидента, выплачиваемые ему в связи с проживанием за пределами Республики Казахстан резидентом, являющимся работодателем;</w:t>
      </w:r>
    </w:p>
    <w:p w14:paraId="745280E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2250 – доход физического лица-резидента от деятельности в Республике Казахстан в виде материальной выгоды, полученной от работодателя-нерезидента;</w:t>
      </w:r>
    </w:p>
    <w:p w14:paraId="1C28001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2260 – пенсионные выплаты, осуществляемые накопительными пенсионными фондами-нерезидентами;</w:t>
      </w:r>
    </w:p>
    <w:p w14:paraId="4597B0F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2270 – доход артиста театра, кино, радио, телевидения, музыканта, художника, спортсмена и иного физического лица-резидента от деятельности за пределами Республики Казахстан в области культуры, искусства и спорта, независимо от того, как и кому осуществляются выплаты;</w:t>
      </w:r>
    </w:p>
    <w:p w14:paraId="676BF7C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2280 – выигрыши, выплачиваемые нерезидентом;</w:t>
      </w:r>
    </w:p>
    <w:p w14:paraId="340E3CA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2290 – доходы от оказания независимых личных (профессиональных) услуг за пределами Республики Казахстан;</w:t>
      </w:r>
    </w:p>
    <w:p w14:paraId="213AA47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2300 – доход в виде безвозмездно полученного или унаследованного имущества, находящегося за пределами Республики Казахстан, в том числе работ, услуг, за исключением безвозмездно полученного имущества физическим лицом-резидентом от физического лица-нерезидента;</w:t>
      </w:r>
    </w:p>
    <w:p w14:paraId="61C37CF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2310 – доходы по производным финансовым инструментам;</w:t>
      </w:r>
    </w:p>
    <w:p w14:paraId="239DB12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2320 – доход от передачи в доверительное управление имущества нерезиденту, на которого не возложено исполнение налогового обязательства за пределами Республике Казахстан за резидента, являющегося учредителем доверительного управления;</w:t>
      </w:r>
    </w:p>
    <w:p w14:paraId="73A1D91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2330 – доход по инвестиционному депозиту, размещенному в исламском банке-нерезиденте;</w:t>
      </w:r>
    </w:p>
    <w:p w14:paraId="231242D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2340 – доходы от списания обязательств;</w:t>
      </w:r>
    </w:p>
    <w:p w14:paraId="0E9AF2C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2350 – доходы по сомнительным обязательствам, понесенные за пределами Республики Казахстан;</w:t>
      </w:r>
    </w:p>
    <w:p w14:paraId="6960400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2360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нерезидента;</w:t>
      </w:r>
    </w:p>
    <w:p w14:paraId="2C859C9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2370 – доходы за согласие ограничить или прекратить предпринимательскую деятельность за пределами Республики Казахстан;</w:t>
      </w:r>
    </w:p>
    <w:p w14:paraId="1CD6433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2380 – доходы от выбытия фиксированных активов за пределами Республики Казахстан;</w:t>
      </w:r>
    </w:p>
    <w:p w14:paraId="62DCC14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за пределами Республики Казахстан;</w:t>
      </w:r>
    </w:p>
    <w:p w14:paraId="49EFEB7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w:t>
      </w:r>
    </w:p>
    <w:p w14:paraId="14299EF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2410 – компенсации по ранее произведенным вычетам от нерезидента за пределами Республики Казахстан;</w:t>
      </w:r>
    </w:p>
    <w:p w14:paraId="1BC4E01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за пределами Республики Казахстан;</w:t>
      </w:r>
    </w:p>
    <w:p w14:paraId="6AD5DB8C"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2430 – превышение доходов над расходами при эксплуатации объектов социальной сферы за пределами Республики Казахстан;</w:t>
      </w:r>
    </w:p>
    <w:p w14:paraId="29547A1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2440 – доходы от продажи предприятия как имущественного комплекса за пределами Республики Казахстан;</w:t>
      </w:r>
    </w:p>
    <w:p w14:paraId="28DD152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w:t>
      </w:r>
    </w:p>
    <w:p w14:paraId="4482687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нерезидента;</w:t>
      </w:r>
    </w:p>
    <w:p w14:paraId="59EE868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2470 – другие доходы, возникающие в результате предпринимательской деятельности за пределами Республики Казахстан.</w:t>
      </w:r>
    </w:p>
    <w:p w14:paraId="2EAAE49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56. При заполнении кода валюты используется кодировка валют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w:t>
      </w:r>
    </w:p>
    <w:p w14:paraId="6D0F897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57. При заполнении кода страны используется кодировка стран в соответствии с приложением 22 «Классификатор стран мира», утвержденным решением Комиссии Таможенного союза от 20 сентября 2010 года № 378 «О классификаторах, используемых для заполнения таможенных деклараций», кроме государств с льготным налогообложением, включенных в перечень, утвержденный Приказом № 142. Для государств с льготным налогообложением, включенных в перечень, утвержденный Приказом № 142 при заполнении кода страны в качестве кода </w:t>
      </w:r>
      <w:proofErr w:type="gramStart"/>
      <w:r w:rsidRPr="006660CA">
        <w:rPr>
          <w:rFonts w:ascii="Times New Roman" w:hAnsi="Times New Roman" w:cs="Times New Roman"/>
          <w:sz w:val="24"/>
          <w:szCs w:val="24"/>
        </w:rPr>
        <w:t>страны</w:t>
      </w:r>
      <w:proofErr w:type="gramEnd"/>
      <w:r w:rsidRPr="006660CA">
        <w:rPr>
          <w:rFonts w:ascii="Times New Roman" w:hAnsi="Times New Roman" w:cs="Times New Roman"/>
          <w:sz w:val="24"/>
          <w:szCs w:val="24"/>
        </w:rPr>
        <w:t xml:space="preserve"> используются </w:t>
      </w:r>
      <w:r w:rsidRPr="006660CA">
        <w:rPr>
          <w:rFonts w:ascii="Times New Roman" w:hAnsi="Times New Roman" w:cs="Times New Roman"/>
          <w:sz w:val="24"/>
          <w:szCs w:val="24"/>
        </w:rPr>
        <w:lastRenderedPageBreak/>
        <w:t>порядковые номера таких государств в соответствии с Приказом № 142. Для государств, имеющих на своей территории административные территориальные единицы с льготным налогообложением, кодом страны будет считаться порядковый номер этого государства.</w:t>
      </w:r>
    </w:p>
    <w:p w14:paraId="081A28B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58. При заполнении Декларации используется следующая кодировка видов международных договоров (соглашений):</w:t>
      </w:r>
    </w:p>
    <w:p w14:paraId="6E99108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01 – Конвенция об </w:t>
      </w:r>
      <w:proofErr w:type="spellStart"/>
      <w:r w:rsidRPr="006660CA">
        <w:rPr>
          <w:rFonts w:ascii="Times New Roman" w:hAnsi="Times New Roman" w:cs="Times New Roman"/>
          <w:sz w:val="24"/>
          <w:szCs w:val="24"/>
        </w:rPr>
        <w:t>избежании</w:t>
      </w:r>
      <w:proofErr w:type="spellEnd"/>
      <w:r w:rsidRPr="006660CA">
        <w:rPr>
          <w:rFonts w:ascii="Times New Roman" w:hAnsi="Times New Roman" w:cs="Times New Roman"/>
          <w:sz w:val="24"/>
          <w:szCs w:val="24"/>
        </w:rPr>
        <w:t xml:space="preserve"> двойного налогообложения и предотвращении уклонения от уплаты налогов на доход и капитал;</w:t>
      </w:r>
    </w:p>
    <w:p w14:paraId="011CFF2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02 – Учредительный договор Исламского Банка Развития;</w:t>
      </w:r>
    </w:p>
    <w:p w14:paraId="5074BCC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03 – Соглашение об условиях работы регионального экологического центра Центральной Азии;</w:t>
      </w:r>
    </w:p>
    <w:p w14:paraId="297A063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04 – Учредительный договор Азиатского банка развития;</w:t>
      </w:r>
    </w:p>
    <w:p w14:paraId="494C4F1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05 – Соглашение по использованию гранта на проект строительства нового правительственного здания;</w:t>
      </w:r>
    </w:p>
    <w:p w14:paraId="0F82A4D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06 – Соглашение о финансовом сотрудничестве;</w:t>
      </w:r>
    </w:p>
    <w:p w14:paraId="21FA4ECE"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07 – Меморандум о взаимопонимании;</w:t>
      </w:r>
    </w:p>
    <w:p w14:paraId="1AADFCF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1FCF730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09 – Соглашение Международного банка реконструкции и развития;</w:t>
      </w:r>
    </w:p>
    <w:p w14:paraId="747D2D8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10 – Соглашение Международного валютного фонда;</w:t>
      </w:r>
    </w:p>
    <w:p w14:paraId="0147BD21"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11 – Соглашение Международной финансовой корпорации;</w:t>
      </w:r>
    </w:p>
    <w:p w14:paraId="382F59DB"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12 – Конвенция об урегулировании инвестиционных споров;</w:t>
      </w:r>
    </w:p>
    <w:p w14:paraId="0B96E940"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13 – Соглашение об учреждении Европейского банка реконструкции и развития;</w:t>
      </w:r>
    </w:p>
    <w:p w14:paraId="377EEE2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14 – Венская конвенция о дипломатических сношениях;</w:t>
      </w:r>
    </w:p>
    <w:p w14:paraId="1B8326F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15 – Договор по созданию Университета Центральной Азии;</w:t>
      </w:r>
    </w:p>
    <w:p w14:paraId="117A6836"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16 – Конвенция об учреждении Многостороннего агентства по гарантиям инвестиций;</w:t>
      </w:r>
    </w:p>
    <w:p w14:paraId="1FFCA5F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17 – Соглашение о Египетском университете исламской культуры «</w:t>
      </w:r>
      <w:proofErr w:type="spellStart"/>
      <w:r w:rsidRPr="006660CA">
        <w:rPr>
          <w:rFonts w:ascii="Times New Roman" w:hAnsi="Times New Roman" w:cs="Times New Roman"/>
          <w:sz w:val="24"/>
          <w:szCs w:val="24"/>
        </w:rPr>
        <w:t>Нур</w:t>
      </w:r>
      <w:proofErr w:type="spellEnd"/>
      <w:r w:rsidRPr="006660CA">
        <w:rPr>
          <w:rFonts w:ascii="Times New Roman" w:hAnsi="Times New Roman" w:cs="Times New Roman"/>
          <w:sz w:val="24"/>
          <w:szCs w:val="24"/>
        </w:rPr>
        <w:t>-Мубарак»;</w:t>
      </w:r>
    </w:p>
    <w:p w14:paraId="3A7830CD"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18 – Соглашение о воздушном сообщении;</w:t>
      </w:r>
    </w:p>
    <w:p w14:paraId="2FF4FF2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 xml:space="preserve">19 – Соглашение о предоставлении Международным Банком Реконструкции и Развития гранта Республике Казахстан на подготовку проекта «Поддержка </w:t>
      </w:r>
      <w:proofErr w:type="spellStart"/>
      <w:r w:rsidRPr="006660CA">
        <w:rPr>
          <w:rFonts w:ascii="Times New Roman" w:hAnsi="Times New Roman" w:cs="Times New Roman"/>
          <w:sz w:val="24"/>
          <w:szCs w:val="24"/>
        </w:rPr>
        <w:t>агросервисных</w:t>
      </w:r>
      <w:proofErr w:type="spellEnd"/>
      <w:r w:rsidRPr="006660CA">
        <w:rPr>
          <w:rFonts w:ascii="Times New Roman" w:hAnsi="Times New Roman" w:cs="Times New Roman"/>
          <w:sz w:val="24"/>
          <w:szCs w:val="24"/>
        </w:rPr>
        <w:t xml:space="preserve"> служб»;</w:t>
      </w:r>
    </w:p>
    <w:p w14:paraId="64EDCE2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120B0E48"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21 – Конвенция о привилегиях и иммунитетах Евразийского экономического сообщества;</w:t>
      </w:r>
    </w:p>
    <w:p w14:paraId="4D2F9EA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22 – Соглашение Азиатского банка инфраструктурных инвестиций;</w:t>
      </w:r>
    </w:p>
    <w:p w14:paraId="36E60C83"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23 – Иные международные договоры (соглашения, конвенции).</w:t>
      </w:r>
    </w:p>
    <w:p w14:paraId="327ADEFF"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lastRenderedPageBreak/>
        <w:t>58. При заполнении кода имущества используется следующая кодировка:</w:t>
      </w:r>
    </w:p>
    <w:p w14:paraId="2EC9BB92"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01 – деньги;</w:t>
      </w:r>
    </w:p>
    <w:p w14:paraId="0C2DAF3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02 – финансовые инвестиции;</w:t>
      </w:r>
    </w:p>
    <w:p w14:paraId="4FA7053A"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03 – запасы;</w:t>
      </w:r>
    </w:p>
    <w:p w14:paraId="558069C5"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04 – основные средства;</w:t>
      </w:r>
    </w:p>
    <w:p w14:paraId="3A669364"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05 – нематериальные активы;</w:t>
      </w:r>
    </w:p>
    <w:p w14:paraId="0C314197"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06 – услуги;</w:t>
      </w:r>
    </w:p>
    <w:p w14:paraId="58AE04A9" w14:textId="77777777" w:rsidR="006660CA"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07 – работы;</w:t>
      </w:r>
    </w:p>
    <w:p w14:paraId="5445D2E7" w14:textId="26F5BA30" w:rsidR="00265DA6" w:rsidRPr="006660CA" w:rsidRDefault="006660CA" w:rsidP="006660CA">
      <w:pPr>
        <w:jc w:val="both"/>
        <w:rPr>
          <w:rFonts w:ascii="Times New Roman" w:hAnsi="Times New Roman" w:cs="Times New Roman"/>
          <w:sz w:val="24"/>
          <w:szCs w:val="24"/>
        </w:rPr>
      </w:pPr>
      <w:r w:rsidRPr="006660CA">
        <w:rPr>
          <w:rFonts w:ascii="Times New Roman" w:hAnsi="Times New Roman" w:cs="Times New Roman"/>
          <w:sz w:val="24"/>
          <w:szCs w:val="24"/>
        </w:rPr>
        <w:t>08 – прочее.</w:t>
      </w:r>
    </w:p>
    <w:sectPr w:rsidR="00265DA6" w:rsidRPr="006660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FD5"/>
    <w:rsid w:val="00265DA6"/>
    <w:rsid w:val="006660CA"/>
    <w:rsid w:val="00B86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40B50"/>
  <w15:chartTrackingRefBased/>
  <w15:docId w15:val="{535CD6A1-B468-4CE8-B242-C6D95DC4E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6660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6660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660CA"/>
    <w:rPr>
      <w:color w:val="0000FF"/>
      <w:u w:val="single"/>
    </w:rPr>
  </w:style>
  <w:style w:type="character" w:styleId="a5">
    <w:name w:val="FollowedHyperlink"/>
    <w:basedOn w:val="a0"/>
    <w:uiPriority w:val="99"/>
    <w:semiHidden/>
    <w:unhideWhenUsed/>
    <w:rsid w:val="006660C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4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48</Pages>
  <Words>18445</Words>
  <Characters>105139</Characters>
  <Application>Microsoft Office Word</Application>
  <DocSecurity>0</DocSecurity>
  <Lines>876</Lines>
  <Paragraphs>246</Paragraphs>
  <ScaleCrop>false</ScaleCrop>
  <Company/>
  <LinksUpToDate>false</LinksUpToDate>
  <CharactersWithSpaces>123338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2025-12-18T10:31:00Z</dcterms:created>
  <dcterms:modified xsi:type="dcterms:W3CDTF">2025-12-18T10:41:00Z</dcterms:modified>
</cp:coreProperties>
</file>